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54C917B0"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4733FC">
        <w:rPr>
          <w:rFonts w:ascii="Arial" w:hAnsi="Arial" w:cs="Arial"/>
          <w:b/>
        </w:rPr>
        <w:t>4</w:t>
      </w:r>
      <w:r w:rsidR="0078045A">
        <w:rPr>
          <w:rFonts w:ascii="Arial" w:hAnsi="Arial" w:cs="Arial"/>
          <w:b/>
        </w:rPr>
        <w:t>-bis</w:t>
      </w:r>
      <w:r w:rsidR="003A6B45" w:rsidRPr="004E2857">
        <w:rPr>
          <w:rFonts w:ascii="Arial" w:hAnsi="Arial" w:cs="Arial"/>
          <w:b/>
        </w:rPr>
        <w:t>-e</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R4-2</w:t>
      </w:r>
      <w:bookmarkEnd w:id="0"/>
      <w:r w:rsidR="0059276B">
        <w:rPr>
          <w:rFonts w:ascii="Arial" w:hAnsi="Arial" w:cs="Arial"/>
          <w:b/>
          <w:bCs/>
        </w:rPr>
        <w:t>21</w:t>
      </w:r>
      <w:r w:rsidR="00715574">
        <w:rPr>
          <w:rFonts w:ascii="Arial" w:hAnsi="Arial" w:cs="Arial" w:hint="eastAsia"/>
          <w:b/>
          <w:bCs/>
        </w:rPr>
        <w:t>5505</w:t>
      </w:r>
    </w:p>
    <w:p w14:paraId="59393CAD" w14:textId="539D3C77" w:rsidR="00967981" w:rsidRPr="006F2997" w:rsidRDefault="00967981" w:rsidP="00967981">
      <w:pPr>
        <w:tabs>
          <w:tab w:val="left" w:pos="3106"/>
          <w:tab w:val="center" w:pos="4536"/>
          <w:tab w:val="right" w:pos="9072"/>
        </w:tabs>
        <w:jc w:val="both"/>
        <w:rPr>
          <w:rFonts w:ascii="Arial" w:hAnsi="Arial" w:cs="Arial"/>
          <w:b/>
          <w:bCs/>
        </w:rPr>
      </w:pPr>
      <w:r w:rsidRPr="006F2997">
        <w:rPr>
          <w:rFonts w:ascii="Arial" w:hAnsi="Arial" w:cs="Arial"/>
          <w:b/>
          <w:bCs/>
        </w:rPr>
        <w:t>Ele</w:t>
      </w:r>
      <w:r w:rsidR="00840223" w:rsidRPr="006F2997">
        <w:rPr>
          <w:rFonts w:ascii="Arial" w:hAnsi="Arial" w:cs="Arial"/>
          <w:b/>
          <w:bCs/>
        </w:rPr>
        <w:t xml:space="preserve">ctronic Meeting, </w:t>
      </w:r>
      <w:r w:rsidR="0078045A">
        <w:rPr>
          <w:rFonts w:ascii="Arial" w:eastAsia="宋体" w:hAnsi="Arial" w:cs="Arial"/>
          <w:b/>
          <w:szCs w:val="36"/>
        </w:rPr>
        <w:t>Oct 10</w:t>
      </w:r>
      <w:r w:rsidR="004733FC" w:rsidRPr="00B57BD1">
        <w:rPr>
          <w:rFonts w:ascii="Arial" w:eastAsia="宋体" w:hAnsi="Arial" w:cs="Arial"/>
          <w:b/>
          <w:szCs w:val="36"/>
        </w:rPr>
        <w:t xml:space="preserve"> –</w:t>
      </w:r>
      <w:r w:rsidR="0078045A">
        <w:rPr>
          <w:rFonts w:ascii="Arial" w:eastAsia="宋体" w:hAnsi="Arial" w:cs="Arial"/>
          <w:b/>
          <w:szCs w:val="36"/>
        </w:rPr>
        <w:t xml:space="preserve"> Oct</w:t>
      </w:r>
      <w:r w:rsidR="004733FC" w:rsidRPr="00B57BD1">
        <w:rPr>
          <w:rFonts w:ascii="Arial" w:eastAsia="宋体" w:hAnsi="Arial" w:cs="Arial"/>
          <w:b/>
          <w:szCs w:val="36"/>
        </w:rPr>
        <w:t xml:space="preserve"> </w:t>
      </w:r>
      <w:r w:rsidR="0078045A">
        <w:rPr>
          <w:rFonts w:ascii="Arial" w:eastAsia="宋体" w:hAnsi="Arial" w:cs="Arial"/>
          <w:b/>
          <w:szCs w:val="36"/>
        </w:rPr>
        <w:t>19</w:t>
      </w:r>
      <w:r w:rsidR="004733FC" w:rsidRPr="00B57BD1">
        <w:rPr>
          <w:rFonts w:ascii="Arial" w:eastAsia="宋体" w:hAnsi="Arial" w:cs="Arial"/>
          <w:b/>
          <w:szCs w:val="36"/>
        </w:rPr>
        <w:t xml:space="preserve">, </w:t>
      </w:r>
      <w:r w:rsidR="001F3D8E" w:rsidRPr="002F50AA">
        <w:rPr>
          <w:rFonts w:ascii="Arial" w:eastAsia="宋体" w:hAnsi="Arial" w:cs="Arial"/>
          <w:b/>
          <w:szCs w:val="36"/>
        </w:rPr>
        <w:t>2022</w:t>
      </w:r>
    </w:p>
    <w:p w14:paraId="03D9AB6B" w14:textId="77777777" w:rsidR="00B71217" w:rsidRPr="00967981" w:rsidRDefault="00B71217" w:rsidP="00B71217">
      <w:pPr>
        <w:tabs>
          <w:tab w:val="left" w:pos="1985"/>
        </w:tabs>
        <w:rPr>
          <w:b/>
          <w:sz w:val="22"/>
        </w:rPr>
      </w:pPr>
    </w:p>
    <w:p w14:paraId="5091D0EE" w14:textId="11B1FB7E"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D12808">
        <w:rPr>
          <w:sz w:val="22"/>
        </w:rPr>
        <w:t>6.13.5</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4FCCFCC5"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 requirements for ATG</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06C93A6B"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 xml:space="preserve">RAN4#104-e meeting, </w:t>
      </w:r>
      <w:r w:rsidR="00616DA5">
        <w:rPr>
          <w:sz w:val="20"/>
          <w:szCs w:val="20"/>
        </w:rPr>
        <w:t xml:space="preserve">the discussion for ATG RRM had been initiated, some RRM </w:t>
      </w:r>
      <w:r w:rsidR="00A85C49">
        <w:rPr>
          <w:sz w:val="20"/>
          <w:szCs w:val="20"/>
        </w:rPr>
        <w:t>requirements</w:t>
      </w:r>
      <w:r w:rsidR="00616DA5">
        <w:rPr>
          <w:sz w:val="20"/>
          <w:szCs w:val="20"/>
        </w:rPr>
        <w:t xml:space="preserve"> h</w:t>
      </w:r>
      <w:r w:rsidR="00715574">
        <w:rPr>
          <w:rFonts w:hint="eastAsia"/>
          <w:sz w:val="20"/>
          <w:szCs w:val="20"/>
        </w:rPr>
        <w:t>a</w:t>
      </w:r>
      <w:r w:rsidR="00715574">
        <w:rPr>
          <w:sz w:val="20"/>
          <w:szCs w:val="20"/>
        </w:rPr>
        <w:t>ve</w:t>
      </w:r>
      <w:r w:rsidR="00616DA5">
        <w:rPr>
          <w:sz w:val="20"/>
          <w:szCs w:val="20"/>
        </w:rPr>
        <w:t xml:space="preserve"> been </w:t>
      </w:r>
      <w:r w:rsidR="00A85C49">
        <w:rPr>
          <w:sz w:val="20"/>
          <w:szCs w:val="20"/>
        </w:rPr>
        <w:t>down-scoped for further discussion</w:t>
      </w:r>
      <w:r w:rsidR="00616DA5">
        <w:rPr>
          <w:sz w:val="20"/>
          <w:szCs w:val="20"/>
        </w:rPr>
        <w:t xml:space="preserve"> considering ATG feature.</w:t>
      </w:r>
      <w:r w:rsidR="00E34174">
        <w:rPr>
          <w:sz w:val="20"/>
          <w:szCs w:val="20"/>
        </w:rPr>
        <w:t xml:space="preserve"> 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 impaction on ATG</w:t>
      </w:r>
      <w:r w:rsidR="00902C36">
        <w:rPr>
          <w:sz w:val="20"/>
          <w:szCs w:val="20"/>
        </w:rPr>
        <w:t>.</w:t>
      </w:r>
    </w:p>
    <w:p w14:paraId="360E8369" w14:textId="3B0ADA23" w:rsidR="00932153" w:rsidRDefault="00616DA5"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General</w:t>
      </w:r>
    </w:p>
    <w:p w14:paraId="19AB3818" w14:textId="2186A857" w:rsidR="00E64DF3" w:rsidRDefault="00E64DF3" w:rsidP="00353DCF">
      <w:pPr>
        <w:spacing w:beforeLines="50" w:before="156"/>
        <w:rPr>
          <w:b/>
          <w:i/>
          <w:iCs/>
          <w:sz w:val="20"/>
          <w:szCs w:val="20"/>
          <w:u w:val="single"/>
          <w:lang w:eastAsia="ko-KR"/>
        </w:rPr>
      </w:pPr>
      <w:bookmarkStart w:id="7" w:name="_Hlk70326378"/>
      <w:r>
        <w:rPr>
          <w:rFonts w:hint="eastAsia"/>
          <w:b/>
          <w:i/>
          <w:iCs/>
          <w:sz w:val="20"/>
          <w:szCs w:val="20"/>
          <w:u w:val="single"/>
          <w:lang w:eastAsia="ko-KR"/>
        </w:rPr>
        <w:t>I</w:t>
      </w:r>
      <w:r>
        <w:rPr>
          <w:b/>
          <w:i/>
          <w:iCs/>
          <w:sz w:val="20"/>
          <w:szCs w:val="20"/>
          <w:u w:val="single"/>
          <w:lang w:eastAsia="ko-KR"/>
        </w:rPr>
        <w:t>SD</w:t>
      </w:r>
    </w:p>
    <w:p w14:paraId="61F9DECF" w14:textId="025FDCB5" w:rsidR="00F57992" w:rsidRDefault="00031292" w:rsidP="00FF0252">
      <w:pPr>
        <w:tabs>
          <w:tab w:val="left" w:pos="1134"/>
        </w:tabs>
        <w:spacing w:before="60"/>
        <w:jc w:val="both"/>
        <w:rPr>
          <w:rFonts w:eastAsia="等线"/>
          <w:sz w:val="20"/>
          <w:szCs w:val="20"/>
          <w:lang w:val="en-GB"/>
        </w:rPr>
      </w:pPr>
      <w:r w:rsidRPr="00FF0252">
        <w:rPr>
          <w:rFonts w:eastAsia="等线"/>
          <w:sz w:val="20"/>
          <w:szCs w:val="20"/>
          <w:lang w:val="en-GB"/>
        </w:rPr>
        <w:t>A</w:t>
      </w:r>
      <w:r w:rsidRPr="00FF0252">
        <w:rPr>
          <w:rFonts w:eastAsia="等线" w:hint="eastAsia"/>
          <w:sz w:val="20"/>
          <w:szCs w:val="20"/>
          <w:lang w:val="en-GB"/>
        </w:rPr>
        <w:t>fter</w:t>
      </w:r>
      <w:r w:rsidRPr="00FF0252">
        <w:rPr>
          <w:rFonts w:eastAsia="等线"/>
          <w:sz w:val="20"/>
          <w:szCs w:val="20"/>
          <w:lang w:val="en-GB"/>
        </w:rPr>
        <w:t xml:space="preserve"> the discussion </w:t>
      </w:r>
      <w:r w:rsidR="006E60FE">
        <w:rPr>
          <w:rFonts w:eastAsia="等线"/>
          <w:sz w:val="20"/>
          <w:szCs w:val="20"/>
          <w:lang w:val="en-GB"/>
        </w:rPr>
        <w:t>at the</w:t>
      </w:r>
      <w:r w:rsidRPr="00FF0252">
        <w:rPr>
          <w:rFonts w:eastAsia="等线"/>
          <w:sz w:val="20"/>
          <w:szCs w:val="20"/>
          <w:lang w:val="en-GB"/>
        </w:rPr>
        <w:t xml:space="preserve"> last meeting, </w:t>
      </w:r>
      <w:r w:rsidR="00FF0252" w:rsidRPr="00FF0252">
        <w:rPr>
          <w:rFonts w:eastAsia="等线"/>
          <w:sz w:val="20"/>
          <w:szCs w:val="20"/>
          <w:lang w:val="en-GB"/>
        </w:rPr>
        <w:t>we found that the</w:t>
      </w:r>
      <w:r w:rsidR="00FF0252">
        <w:rPr>
          <w:rFonts w:eastAsia="等线"/>
          <w:sz w:val="20"/>
          <w:szCs w:val="20"/>
          <w:lang w:val="en-GB"/>
        </w:rPr>
        <w:t xml:space="preserve"> study on</w:t>
      </w:r>
      <w:r w:rsidR="00FF0252" w:rsidRPr="00FF0252">
        <w:rPr>
          <w:rFonts w:eastAsia="等线"/>
          <w:sz w:val="20"/>
          <w:szCs w:val="20"/>
          <w:lang w:val="en-GB"/>
        </w:rPr>
        <w:t xml:space="preserve"> RRM core requirements highly depends on ISD </w:t>
      </w:r>
      <w:r w:rsidR="009C0CA6">
        <w:rPr>
          <w:rFonts w:eastAsia="等线"/>
          <w:sz w:val="20"/>
          <w:szCs w:val="20"/>
          <w:lang w:val="en-GB"/>
        </w:rPr>
        <w:t xml:space="preserve">and cell range </w:t>
      </w:r>
      <w:r w:rsidR="00FF0252" w:rsidRPr="00FF0252">
        <w:rPr>
          <w:rFonts w:eastAsia="等线"/>
          <w:sz w:val="20"/>
          <w:szCs w:val="20"/>
          <w:lang w:val="en-GB"/>
        </w:rPr>
        <w:t>assumption</w:t>
      </w:r>
      <w:r w:rsidR="00F906BB">
        <w:rPr>
          <w:rFonts w:eastAsia="等线"/>
          <w:sz w:val="20"/>
          <w:szCs w:val="20"/>
          <w:lang w:val="en-GB"/>
        </w:rPr>
        <w:t xml:space="preserve">, and </w:t>
      </w:r>
      <w:r w:rsidR="0056302D">
        <w:rPr>
          <w:rFonts w:eastAsia="等线"/>
          <w:sz w:val="20"/>
          <w:szCs w:val="20"/>
          <w:lang w:val="en-GB"/>
        </w:rPr>
        <w:t xml:space="preserve">we have agreed to wait for the input from RF session. However, to avoid repeated discussions without </w:t>
      </w:r>
      <w:r w:rsidR="00F906BB">
        <w:rPr>
          <w:rFonts w:eastAsia="等线"/>
          <w:sz w:val="20"/>
          <w:szCs w:val="20"/>
          <w:lang w:val="en-GB"/>
        </w:rPr>
        <w:t xml:space="preserve">any </w:t>
      </w:r>
      <w:r w:rsidR="0056302D">
        <w:rPr>
          <w:rFonts w:eastAsia="等线"/>
          <w:sz w:val="20"/>
          <w:szCs w:val="20"/>
          <w:lang w:val="en-GB"/>
        </w:rPr>
        <w:t xml:space="preserve">progress, we </w:t>
      </w:r>
      <w:r w:rsidR="00F906BB">
        <w:rPr>
          <w:rFonts w:eastAsia="等线"/>
          <w:sz w:val="20"/>
          <w:szCs w:val="20"/>
          <w:lang w:val="en-GB"/>
        </w:rPr>
        <w:t xml:space="preserve">propose to </w:t>
      </w:r>
      <w:r w:rsidR="00F57992">
        <w:rPr>
          <w:rFonts w:eastAsia="等线"/>
          <w:sz w:val="20"/>
          <w:szCs w:val="20"/>
          <w:lang w:val="en-GB"/>
        </w:rPr>
        <w:t xml:space="preserve">first </w:t>
      </w:r>
      <w:r w:rsidR="00F906BB">
        <w:rPr>
          <w:rFonts w:eastAsia="等线"/>
          <w:sz w:val="20"/>
          <w:szCs w:val="20"/>
          <w:lang w:val="en-GB"/>
        </w:rPr>
        <w:t>consider the basic ISD assumption 100-200</w:t>
      </w:r>
      <w:r w:rsidR="009C0CA6">
        <w:rPr>
          <w:rFonts w:eastAsia="等线"/>
          <w:sz w:val="20"/>
          <w:szCs w:val="20"/>
          <w:lang w:val="en-GB"/>
        </w:rPr>
        <w:t>k</w:t>
      </w:r>
      <w:r w:rsidR="00F906BB">
        <w:rPr>
          <w:rFonts w:eastAsia="等线"/>
          <w:sz w:val="20"/>
          <w:szCs w:val="20"/>
          <w:lang w:val="en-GB"/>
        </w:rPr>
        <w:t>m</w:t>
      </w:r>
      <w:r w:rsidR="009C3D3C">
        <w:rPr>
          <w:rFonts w:eastAsia="等线"/>
          <w:sz w:val="20"/>
          <w:szCs w:val="20"/>
          <w:lang w:val="en-GB"/>
        </w:rPr>
        <w:t xml:space="preserve"> </w:t>
      </w:r>
      <w:r w:rsidR="00F906BB">
        <w:rPr>
          <w:rFonts w:eastAsia="等线"/>
          <w:sz w:val="20"/>
          <w:szCs w:val="20"/>
          <w:lang w:val="en-GB"/>
        </w:rPr>
        <w:t>for RRM requirements study.</w:t>
      </w:r>
      <w:r w:rsidR="009C3D3C">
        <w:rPr>
          <w:rFonts w:eastAsia="等线"/>
          <w:sz w:val="20"/>
          <w:szCs w:val="20"/>
          <w:lang w:val="en-GB"/>
        </w:rPr>
        <w:t xml:space="preserve"> </w:t>
      </w:r>
      <w:r w:rsidR="00F57992">
        <w:rPr>
          <w:rFonts w:eastAsia="等线"/>
          <w:sz w:val="20"/>
          <w:szCs w:val="20"/>
          <w:lang w:val="en-GB"/>
        </w:rPr>
        <w:t>If RF session come to other conclusions beyond the ISD 100-200km assumption, we can come back to have more study</w:t>
      </w:r>
      <w:r w:rsidR="00AE4FF4">
        <w:rPr>
          <w:rFonts w:eastAsia="等线"/>
          <w:sz w:val="20"/>
          <w:szCs w:val="20"/>
          <w:lang w:val="en-GB"/>
        </w:rPr>
        <w:t xml:space="preserve"> on ISD related requirements</w:t>
      </w:r>
      <w:r w:rsidR="00F57992">
        <w:rPr>
          <w:rFonts w:eastAsia="等线"/>
          <w:sz w:val="20"/>
          <w:szCs w:val="20"/>
          <w:lang w:val="en-GB"/>
        </w:rPr>
        <w:t>.</w:t>
      </w:r>
    </w:p>
    <w:p w14:paraId="02C11E13" w14:textId="23241F3A" w:rsidR="004A073B" w:rsidRPr="00FF0252" w:rsidRDefault="004A073B" w:rsidP="00FF0252">
      <w:pPr>
        <w:tabs>
          <w:tab w:val="left" w:pos="1134"/>
        </w:tabs>
        <w:spacing w:before="60"/>
        <w:jc w:val="both"/>
        <w:rPr>
          <w:rFonts w:eastAsia="等线"/>
          <w:sz w:val="20"/>
          <w:szCs w:val="20"/>
          <w:lang w:val="en-GB"/>
        </w:rPr>
      </w:pPr>
      <w:r>
        <w:rPr>
          <w:rFonts w:eastAsia="等线" w:hint="eastAsia"/>
          <w:b/>
          <w:bCs/>
          <w:i/>
          <w:iCs/>
          <w:sz w:val="20"/>
          <w:szCs w:val="20"/>
        </w:rPr>
        <w:t>P</w:t>
      </w:r>
      <w:r>
        <w:rPr>
          <w:rFonts w:eastAsia="等线"/>
          <w:b/>
          <w:bCs/>
          <w:i/>
          <w:iCs/>
          <w:sz w:val="20"/>
          <w:szCs w:val="20"/>
        </w:rPr>
        <w:t xml:space="preserve">roposal 1: </w:t>
      </w:r>
      <w:r w:rsidR="00F57992">
        <w:rPr>
          <w:rFonts w:eastAsia="等线"/>
          <w:b/>
          <w:bCs/>
          <w:i/>
          <w:iCs/>
          <w:sz w:val="20"/>
          <w:szCs w:val="20"/>
        </w:rPr>
        <w:t>First s</w:t>
      </w:r>
      <w:r>
        <w:rPr>
          <w:rFonts w:eastAsia="等线"/>
          <w:b/>
          <w:bCs/>
          <w:i/>
          <w:iCs/>
          <w:sz w:val="20"/>
          <w:szCs w:val="20"/>
        </w:rPr>
        <w:t xml:space="preserve">tudy ATG RRM requirements with </w:t>
      </w:r>
      <w:r w:rsidR="00F57992" w:rsidRPr="00F57992">
        <w:rPr>
          <w:rFonts w:eastAsia="等线"/>
          <w:b/>
          <w:bCs/>
          <w:i/>
          <w:iCs/>
          <w:sz w:val="20"/>
          <w:szCs w:val="20"/>
        </w:rPr>
        <w:t xml:space="preserve">ISD </w:t>
      </w:r>
      <w:r>
        <w:rPr>
          <w:rFonts w:eastAsia="等线"/>
          <w:b/>
          <w:bCs/>
          <w:i/>
          <w:iCs/>
          <w:sz w:val="20"/>
          <w:szCs w:val="20"/>
        </w:rPr>
        <w:t xml:space="preserve">assumption of </w:t>
      </w:r>
      <w:r w:rsidR="00F57992">
        <w:rPr>
          <w:rFonts w:eastAsia="等线"/>
          <w:b/>
          <w:bCs/>
          <w:i/>
          <w:iCs/>
          <w:sz w:val="20"/>
          <w:szCs w:val="20"/>
        </w:rPr>
        <w:t>100</w:t>
      </w:r>
      <w:r>
        <w:rPr>
          <w:rFonts w:eastAsia="等线"/>
          <w:b/>
          <w:bCs/>
          <w:i/>
          <w:iCs/>
          <w:sz w:val="20"/>
          <w:szCs w:val="20"/>
        </w:rPr>
        <w:t>-</w:t>
      </w:r>
      <w:r w:rsidR="00F57992">
        <w:rPr>
          <w:rFonts w:eastAsia="等线"/>
          <w:b/>
          <w:bCs/>
          <w:i/>
          <w:iCs/>
          <w:sz w:val="20"/>
          <w:szCs w:val="20"/>
        </w:rPr>
        <w:t>20</w:t>
      </w:r>
      <w:r w:rsidR="00B70D59">
        <w:rPr>
          <w:rFonts w:eastAsia="等线"/>
          <w:b/>
          <w:bCs/>
          <w:i/>
          <w:iCs/>
          <w:sz w:val="20"/>
          <w:szCs w:val="20"/>
        </w:rPr>
        <w:t>0</w:t>
      </w:r>
      <w:r w:rsidR="00B70D59">
        <w:rPr>
          <w:rFonts w:eastAsia="等线" w:hint="eastAsia"/>
          <w:b/>
          <w:bCs/>
          <w:i/>
          <w:iCs/>
          <w:sz w:val="20"/>
          <w:szCs w:val="20"/>
        </w:rPr>
        <w:t>k</w:t>
      </w:r>
      <w:r>
        <w:rPr>
          <w:rFonts w:eastAsia="等线"/>
          <w:b/>
          <w:bCs/>
          <w:i/>
          <w:iCs/>
          <w:sz w:val="20"/>
          <w:szCs w:val="20"/>
        </w:rPr>
        <w:t>m.</w:t>
      </w:r>
      <w:r w:rsidR="00F57992">
        <w:rPr>
          <w:rFonts w:eastAsia="等线"/>
          <w:b/>
          <w:bCs/>
          <w:i/>
          <w:iCs/>
          <w:sz w:val="20"/>
          <w:szCs w:val="20"/>
        </w:rPr>
        <w:t xml:space="preserve"> If RF session come to other conclusions beyond the assumption range, </w:t>
      </w:r>
      <w:r w:rsidR="000F0ED1">
        <w:rPr>
          <w:rFonts w:eastAsia="等线"/>
          <w:b/>
          <w:bCs/>
          <w:i/>
          <w:iCs/>
          <w:sz w:val="20"/>
          <w:szCs w:val="20"/>
        </w:rPr>
        <w:t>then</w:t>
      </w:r>
      <w:r w:rsidR="00F57992">
        <w:rPr>
          <w:rFonts w:eastAsia="等线"/>
          <w:b/>
          <w:bCs/>
          <w:i/>
          <w:iCs/>
          <w:sz w:val="20"/>
          <w:szCs w:val="20"/>
        </w:rPr>
        <w:t xml:space="preserve"> come back to </w:t>
      </w:r>
      <w:r w:rsidR="000F0ED1">
        <w:rPr>
          <w:rFonts w:eastAsia="等线"/>
          <w:b/>
          <w:bCs/>
          <w:i/>
          <w:iCs/>
          <w:sz w:val="20"/>
          <w:szCs w:val="20"/>
        </w:rPr>
        <w:t>have more study</w:t>
      </w:r>
      <w:r w:rsidR="00AE4FF4">
        <w:rPr>
          <w:rFonts w:eastAsia="等线"/>
          <w:b/>
          <w:bCs/>
          <w:i/>
          <w:iCs/>
          <w:sz w:val="20"/>
          <w:szCs w:val="20"/>
        </w:rPr>
        <w:t xml:space="preserve"> on ISD related requirements</w:t>
      </w:r>
      <w:r w:rsidR="000F0ED1">
        <w:rPr>
          <w:rFonts w:eastAsia="等线"/>
          <w:b/>
          <w:bCs/>
          <w:i/>
          <w:iCs/>
          <w:sz w:val="20"/>
          <w:szCs w:val="20"/>
        </w:rPr>
        <w:t>.</w:t>
      </w:r>
    </w:p>
    <w:p w14:paraId="37DBC280" w14:textId="64F7BED6" w:rsidR="00A85C49" w:rsidRPr="00163E02" w:rsidRDefault="007D118D" w:rsidP="00353DCF">
      <w:pPr>
        <w:spacing w:beforeLines="50" w:before="156"/>
        <w:rPr>
          <w:b/>
          <w:i/>
          <w:iCs/>
          <w:sz w:val="20"/>
          <w:szCs w:val="20"/>
          <w:u w:val="single"/>
          <w:lang w:eastAsia="ko-KR"/>
        </w:rPr>
      </w:pPr>
      <w:r>
        <w:rPr>
          <w:b/>
          <w:i/>
          <w:iCs/>
          <w:sz w:val="20"/>
          <w:szCs w:val="20"/>
          <w:u w:val="single"/>
          <w:lang w:eastAsia="ko-KR"/>
        </w:rPr>
        <w:t xml:space="preserve">Duplex mode, SCS and </w:t>
      </w:r>
      <w:r w:rsidR="00715574">
        <w:rPr>
          <w:b/>
          <w:i/>
          <w:iCs/>
          <w:sz w:val="20"/>
          <w:szCs w:val="20"/>
          <w:u w:val="single"/>
          <w:lang w:eastAsia="ko-KR"/>
        </w:rPr>
        <w:t>F</w:t>
      </w:r>
      <w:r>
        <w:rPr>
          <w:b/>
          <w:i/>
          <w:iCs/>
          <w:sz w:val="20"/>
          <w:szCs w:val="20"/>
          <w:u w:val="single"/>
          <w:lang w:eastAsia="ko-KR"/>
        </w:rPr>
        <w:t>rame structure configuration</w:t>
      </w:r>
    </w:p>
    <w:p w14:paraId="10F217AA" w14:textId="77777777" w:rsidR="005D7F96" w:rsidRDefault="005D7F96" w:rsidP="005D7F96">
      <w:pPr>
        <w:tabs>
          <w:tab w:val="left" w:pos="1134"/>
        </w:tabs>
        <w:spacing w:before="60"/>
        <w:jc w:val="both"/>
        <w:rPr>
          <w:rFonts w:eastAsia="等线"/>
          <w:sz w:val="20"/>
          <w:szCs w:val="20"/>
          <w:lang w:val="en-GB"/>
        </w:rPr>
      </w:pPr>
      <w:r>
        <w:rPr>
          <w:rFonts w:eastAsia="等线"/>
          <w:sz w:val="20"/>
          <w:szCs w:val="20"/>
          <w:lang w:val="en-GB"/>
        </w:rPr>
        <w:t>For R18 ATG, both FDD and TDD duplex mode should be considered. For FDD, 15kHz SCS is the most typical case, for TDD,</w:t>
      </w:r>
      <w:r w:rsidRPr="00715574">
        <w:t xml:space="preserve"> </w:t>
      </w:r>
      <w:r w:rsidRPr="00715574">
        <w:rPr>
          <w:rFonts w:eastAsia="等线"/>
          <w:sz w:val="20"/>
          <w:szCs w:val="20"/>
          <w:lang w:val="en-GB"/>
        </w:rPr>
        <w:t>it is more likely to operate in 30kHz SCS.</w:t>
      </w:r>
      <w:r>
        <w:rPr>
          <w:rFonts w:eastAsia="等线"/>
          <w:sz w:val="20"/>
          <w:szCs w:val="20"/>
          <w:lang w:val="en-GB"/>
        </w:rPr>
        <w:t xml:space="preserve"> Therefore, we propose to consider FDD 15kHz SCS and TDD 30kHz SCS as the basic assumption for ATG RRM study.</w:t>
      </w:r>
    </w:p>
    <w:p w14:paraId="32829F63" w14:textId="77777777" w:rsidR="005D7F96" w:rsidRDefault="005D7F96" w:rsidP="005D7F96">
      <w:pPr>
        <w:tabs>
          <w:tab w:val="left" w:pos="1134"/>
        </w:tabs>
        <w:spacing w:before="60"/>
        <w:jc w:val="both"/>
        <w:rPr>
          <w:rFonts w:eastAsia="等线"/>
          <w:sz w:val="20"/>
          <w:szCs w:val="20"/>
          <w:lang w:val="en-GB"/>
        </w:rPr>
      </w:pPr>
      <w:r w:rsidRPr="00715574">
        <w:rPr>
          <w:rFonts w:eastAsia="等线"/>
          <w:b/>
          <w:bCs/>
          <w:i/>
          <w:iCs/>
          <w:sz w:val="20"/>
          <w:szCs w:val="20"/>
        </w:rPr>
        <w:t>Proposal 2: Consider FDD 15kHz SCS and TDD 30kHz SCS as the basic assumption for ATG RRM study.</w:t>
      </w:r>
    </w:p>
    <w:p w14:paraId="66C5E897" w14:textId="249FC072" w:rsidR="00AF78A3" w:rsidRDefault="00715574" w:rsidP="00A85C49">
      <w:pPr>
        <w:tabs>
          <w:tab w:val="left" w:pos="1134"/>
        </w:tabs>
        <w:spacing w:before="60"/>
        <w:jc w:val="both"/>
        <w:rPr>
          <w:rFonts w:eastAsia="等线"/>
          <w:sz w:val="20"/>
          <w:szCs w:val="20"/>
          <w:lang w:val="en-GB"/>
        </w:rPr>
      </w:pPr>
      <w:r>
        <w:rPr>
          <w:rFonts w:eastAsia="等线"/>
          <w:sz w:val="20"/>
          <w:szCs w:val="20"/>
          <w:lang w:val="en-GB"/>
        </w:rPr>
        <w:t>As for the frame structure of</w:t>
      </w:r>
      <w:r w:rsidR="0012143C">
        <w:rPr>
          <w:rFonts w:eastAsia="等线"/>
          <w:sz w:val="20"/>
          <w:szCs w:val="20"/>
          <w:lang w:val="en-GB"/>
        </w:rPr>
        <w:t xml:space="preserve"> TDD </w:t>
      </w:r>
      <w:r>
        <w:rPr>
          <w:rFonts w:eastAsia="等线"/>
          <w:sz w:val="20"/>
          <w:szCs w:val="20"/>
          <w:lang w:val="en-GB"/>
        </w:rPr>
        <w:t>30kHz SCS</w:t>
      </w:r>
      <w:r w:rsidR="0012143C">
        <w:rPr>
          <w:rFonts w:eastAsia="等线"/>
          <w:sz w:val="20"/>
          <w:szCs w:val="20"/>
          <w:lang w:val="en-GB"/>
        </w:rPr>
        <w:t xml:space="preserve">, two </w:t>
      </w:r>
      <w:r w:rsidR="00AF78A3">
        <w:rPr>
          <w:rFonts w:eastAsia="等线"/>
          <w:sz w:val="20"/>
          <w:szCs w:val="20"/>
          <w:lang w:val="en-GB"/>
        </w:rPr>
        <w:t>impacts should be considered.</w:t>
      </w:r>
    </w:p>
    <w:p w14:paraId="263F2E47" w14:textId="73C0B9BE" w:rsidR="00603DD7" w:rsidRDefault="00AF78A3" w:rsidP="00A85C49">
      <w:pPr>
        <w:tabs>
          <w:tab w:val="left" w:pos="1134"/>
        </w:tabs>
        <w:spacing w:before="60"/>
        <w:jc w:val="both"/>
        <w:rPr>
          <w:rFonts w:eastAsia="等线"/>
          <w:sz w:val="20"/>
          <w:szCs w:val="20"/>
          <w:lang w:val="en-GB"/>
        </w:rPr>
      </w:pPr>
      <w:r>
        <w:rPr>
          <w:rFonts w:eastAsia="等线"/>
          <w:sz w:val="20"/>
          <w:szCs w:val="20"/>
          <w:lang w:val="en-GB"/>
        </w:rPr>
        <w:t>First,</w:t>
      </w:r>
      <w:r w:rsidR="0012143C">
        <w:rPr>
          <w:rFonts w:eastAsia="等线"/>
          <w:sz w:val="20"/>
          <w:szCs w:val="20"/>
          <w:lang w:val="en-GB"/>
        </w:rPr>
        <w:t xml:space="preserve"> </w:t>
      </w:r>
      <w:r>
        <w:rPr>
          <w:rFonts w:eastAsia="等线"/>
          <w:sz w:val="20"/>
          <w:szCs w:val="20"/>
          <w:lang w:val="en-GB"/>
        </w:rPr>
        <w:t>t</w:t>
      </w:r>
      <w:r w:rsidR="007045EC">
        <w:rPr>
          <w:rFonts w:eastAsia="等线"/>
          <w:sz w:val="20"/>
          <w:szCs w:val="20"/>
          <w:lang w:val="en-GB"/>
        </w:rPr>
        <w:t xml:space="preserve">he </w:t>
      </w:r>
      <w:r w:rsidR="000761BA">
        <w:rPr>
          <w:rFonts w:eastAsia="等线"/>
          <w:sz w:val="20"/>
          <w:szCs w:val="20"/>
          <w:lang w:val="en-GB"/>
        </w:rPr>
        <w:t xml:space="preserve">large </w:t>
      </w:r>
      <w:r w:rsidR="00F57992">
        <w:rPr>
          <w:rFonts w:eastAsia="等线"/>
          <w:sz w:val="20"/>
          <w:szCs w:val="20"/>
          <w:lang w:val="en-GB"/>
        </w:rPr>
        <w:t>ISD</w:t>
      </w:r>
      <w:r w:rsidR="007045EC">
        <w:rPr>
          <w:rFonts w:eastAsia="等线"/>
          <w:sz w:val="20"/>
          <w:szCs w:val="20"/>
          <w:lang w:val="en-GB"/>
        </w:rPr>
        <w:t xml:space="preserve"> </w:t>
      </w:r>
      <w:r>
        <w:rPr>
          <w:rFonts w:eastAsia="等线"/>
          <w:sz w:val="20"/>
          <w:szCs w:val="20"/>
          <w:lang w:val="en-GB"/>
        </w:rPr>
        <w:t xml:space="preserve">will lead to longer propagation delay, such delay should be considered in guard period </w:t>
      </w:r>
      <w:r w:rsidR="00603DD7">
        <w:rPr>
          <w:rFonts w:eastAsia="等线"/>
          <w:sz w:val="20"/>
          <w:szCs w:val="20"/>
          <w:lang w:val="en-GB"/>
        </w:rPr>
        <w:t xml:space="preserve">design, to prevent the cross-link interference between ATG </w:t>
      </w:r>
      <w:r w:rsidR="00552BE4">
        <w:rPr>
          <w:rFonts w:eastAsia="等线"/>
          <w:sz w:val="20"/>
          <w:szCs w:val="20"/>
          <w:lang w:val="en-GB"/>
        </w:rPr>
        <w:t>gNB</w:t>
      </w:r>
      <w:r w:rsidR="00603DD7">
        <w:rPr>
          <w:rFonts w:eastAsia="等线"/>
          <w:sz w:val="20"/>
          <w:szCs w:val="20"/>
          <w:lang w:val="en-GB"/>
        </w:rPr>
        <w:t>s</w:t>
      </w:r>
      <w:r w:rsidR="00552BE4">
        <w:rPr>
          <w:rFonts w:eastAsia="等线"/>
          <w:sz w:val="20"/>
          <w:szCs w:val="20"/>
          <w:lang w:val="en-GB"/>
        </w:rPr>
        <w:t xml:space="preserve">, </w:t>
      </w:r>
      <w:r w:rsidR="002B32CD">
        <w:rPr>
          <w:rFonts w:eastAsia="等线"/>
          <w:sz w:val="20"/>
          <w:szCs w:val="20"/>
          <w:lang w:val="en-GB"/>
        </w:rPr>
        <w:t xml:space="preserve">ATG </w:t>
      </w:r>
      <w:r w:rsidR="00552BE4">
        <w:rPr>
          <w:rFonts w:eastAsia="等线"/>
          <w:sz w:val="20"/>
          <w:szCs w:val="20"/>
          <w:lang w:val="en-GB"/>
        </w:rPr>
        <w:t>gNB</w:t>
      </w:r>
      <w:r w:rsidR="002B32CD">
        <w:rPr>
          <w:rFonts w:eastAsia="等线"/>
          <w:sz w:val="20"/>
          <w:szCs w:val="20"/>
          <w:lang w:val="en-GB"/>
        </w:rPr>
        <w:t xml:space="preserve"> and</w:t>
      </w:r>
      <w:r w:rsidR="00552BE4">
        <w:rPr>
          <w:rFonts w:eastAsia="等线"/>
          <w:sz w:val="20"/>
          <w:szCs w:val="20"/>
          <w:lang w:val="en-GB"/>
        </w:rPr>
        <w:t xml:space="preserve"> ATG</w:t>
      </w:r>
      <w:r w:rsidR="002B32CD">
        <w:rPr>
          <w:rFonts w:eastAsia="等线"/>
          <w:sz w:val="20"/>
          <w:szCs w:val="20"/>
          <w:lang w:val="en-GB"/>
        </w:rPr>
        <w:t xml:space="preserve"> UE</w:t>
      </w:r>
      <w:r w:rsidR="00603DD7">
        <w:rPr>
          <w:rFonts w:eastAsia="等线"/>
          <w:sz w:val="20"/>
          <w:szCs w:val="20"/>
          <w:lang w:val="en-GB"/>
        </w:rPr>
        <w:t>.</w:t>
      </w:r>
    </w:p>
    <w:p w14:paraId="0B6AC5D3" w14:textId="62D6BBF1" w:rsidR="00C27776" w:rsidRDefault="00C27776" w:rsidP="00A85C49">
      <w:pPr>
        <w:tabs>
          <w:tab w:val="left" w:pos="1134"/>
        </w:tabs>
        <w:spacing w:before="60"/>
        <w:jc w:val="both"/>
        <w:rPr>
          <w:rFonts w:eastAsia="等线"/>
          <w:sz w:val="20"/>
          <w:szCs w:val="20"/>
          <w:lang w:val="en-GB"/>
        </w:rPr>
      </w:pPr>
      <w:r>
        <w:rPr>
          <w:rFonts w:eastAsia="等线" w:hint="eastAsia"/>
          <w:sz w:val="20"/>
          <w:szCs w:val="20"/>
          <w:lang w:val="en-GB"/>
        </w:rPr>
        <w:t>S</w:t>
      </w:r>
      <w:r>
        <w:rPr>
          <w:rFonts w:eastAsia="等线"/>
          <w:sz w:val="20"/>
          <w:szCs w:val="20"/>
          <w:lang w:val="en-GB"/>
        </w:rPr>
        <w:t xml:space="preserve">econd, </w:t>
      </w:r>
      <w:r w:rsidR="00F5129E">
        <w:rPr>
          <w:rFonts w:eastAsia="等线"/>
          <w:sz w:val="20"/>
          <w:szCs w:val="20"/>
          <w:lang w:val="en-GB"/>
        </w:rPr>
        <w:t>in</w:t>
      </w:r>
      <w:r>
        <w:rPr>
          <w:rFonts w:eastAsia="等线"/>
          <w:sz w:val="20"/>
          <w:szCs w:val="20"/>
          <w:lang w:val="en-GB"/>
        </w:rPr>
        <w:t xml:space="preserve"> ATG </w:t>
      </w:r>
      <w:r w:rsidR="00552BE4">
        <w:rPr>
          <w:rFonts w:eastAsia="等线"/>
          <w:sz w:val="20"/>
          <w:szCs w:val="20"/>
          <w:lang w:val="en-GB"/>
        </w:rPr>
        <w:t>application sc</w:t>
      </w:r>
      <w:r w:rsidR="00F5129E">
        <w:rPr>
          <w:rFonts w:eastAsia="等线"/>
          <w:sz w:val="20"/>
          <w:szCs w:val="20"/>
          <w:lang w:val="en-GB"/>
        </w:rPr>
        <w:t xml:space="preserve">enario, </w:t>
      </w:r>
      <w:r w:rsidR="00552BE4">
        <w:rPr>
          <w:rFonts w:eastAsia="等线"/>
          <w:sz w:val="20"/>
          <w:szCs w:val="20"/>
          <w:lang w:val="en-GB"/>
        </w:rPr>
        <w:t>typically, there are more DL</w:t>
      </w:r>
      <w:r w:rsidR="00DB728A">
        <w:rPr>
          <w:rFonts w:eastAsia="等线"/>
          <w:sz w:val="20"/>
          <w:szCs w:val="20"/>
          <w:lang w:val="en-GB"/>
        </w:rPr>
        <w:t xml:space="preserve"> data</w:t>
      </w:r>
      <w:r w:rsidR="00552BE4">
        <w:rPr>
          <w:rFonts w:eastAsia="等线"/>
          <w:sz w:val="20"/>
          <w:szCs w:val="20"/>
          <w:lang w:val="en-GB"/>
        </w:rPr>
        <w:t xml:space="preserve"> </w:t>
      </w:r>
      <w:r w:rsidR="00F5129E">
        <w:rPr>
          <w:rFonts w:eastAsia="等线"/>
          <w:sz w:val="20"/>
          <w:szCs w:val="20"/>
          <w:lang w:val="en-GB"/>
        </w:rPr>
        <w:t>transmissio</w:t>
      </w:r>
      <w:r w:rsidR="00552BE4">
        <w:rPr>
          <w:rFonts w:eastAsia="等线"/>
          <w:sz w:val="20"/>
          <w:szCs w:val="20"/>
          <w:lang w:val="en-GB"/>
        </w:rPr>
        <w:t>n</w:t>
      </w:r>
      <w:r w:rsidR="00F5129E">
        <w:rPr>
          <w:rFonts w:eastAsia="等线"/>
          <w:sz w:val="20"/>
          <w:szCs w:val="20"/>
          <w:lang w:val="en-GB"/>
        </w:rPr>
        <w:t xml:space="preserve"> than UL</w:t>
      </w:r>
      <w:r w:rsidR="00DB728A">
        <w:rPr>
          <w:rFonts w:eastAsia="等线"/>
          <w:sz w:val="20"/>
          <w:szCs w:val="20"/>
          <w:lang w:val="en-GB"/>
        </w:rPr>
        <w:t xml:space="preserve"> data</w:t>
      </w:r>
      <w:r w:rsidR="00F5129E">
        <w:rPr>
          <w:rFonts w:eastAsia="等线"/>
          <w:sz w:val="20"/>
          <w:szCs w:val="20"/>
          <w:lang w:val="en-GB"/>
        </w:rPr>
        <w:t xml:space="preserve"> transmission. Therefore, the resource allocation between DL and UL should be </w:t>
      </w:r>
      <w:r w:rsidR="00807552">
        <w:rPr>
          <w:rFonts w:eastAsia="等线"/>
          <w:sz w:val="20"/>
          <w:szCs w:val="20"/>
          <w:lang w:val="en-GB"/>
        </w:rPr>
        <w:t>well designed</w:t>
      </w:r>
      <w:r w:rsidR="00F5129E">
        <w:rPr>
          <w:rFonts w:eastAsia="等线"/>
          <w:sz w:val="20"/>
          <w:szCs w:val="20"/>
          <w:lang w:val="en-GB"/>
        </w:rPr>
        <w:t xml:space="preserve"> to match the </w:t>
      </w:r>
      <w:r w:rsidR="002B32CD">
        <w:rPr>
          <w:rFonts w:eastAsia="等线"/>
          <w:sz w:val="20"/>
          <w:szCs w:val="20"/>
          <w:lang w:val="en-GB"/>
        </w:rPr>
        <w:t xml:space="preserve">ATG </w:t>
      </w:r>
      <w:r w:rsidR="00F5129E">
        <w:rPr>
          <w:rFonts w:eastAsia="等线"/>
          <w:sz w:val="20"/>
          <w:szCs w:val="20"/>
          <w:lang w:val="en-GB"/>
        </w:rPr>
        <w:t xml:space="preserve">application </w:t>
      </w:r>
      <w:r w:rsidR="00DB728A">
        <w:rPr>
          <w:rFonts w:eastAsia="等线"/>
          <w:sz w:val="20"/>
          <w:szCs w:val="20"/>
          <w:lang w:val="en-GB"/>
        </w:rPr>
        <w:t>demand</w:t>
      </w:r>
      <w:r w:rsidR="00F5129E">
        <w:rPr>
          <w:rFonts w:eastAsia="等线"/>
          <w:sz w:val="20"/>
          <w:szCs w:val="20"/>
          <w:lang w:val="en-GB"/>
        </w:rPr>
        <w:t>.</w:t>
      </w:r>
    </w:p>
    <w:p w14:paraId="174F5D38" w14:textId="565D9EFB" w:rsidR="00A85C49" w:rsidRPr="002B32CD" w:rsidRDefault="002B32CD" w:rsidP="002B32CD">
      <w:pPr>
        <w:tabs>
          <w:tab w:val="left" w:pos="1134"/>
        </w:tabs>
        <w:spacing w:before="60"/>
        <w:jc w:val="both"/>
        <w:rPr>
          <w:rFonts w:eastAsia="等线"/>
          <w:sz w:val="20"/>
          <w:szCs w:val="20"/>
          <w:lang w:val="en-GB"/>
        </w:rPr>
      </w:pPr>
      <w:r>
        <w:rPr>
          <w:rFonts w:eastAsia="等线" w:hint="eastAsia"/>
          <w:sz w:val="20"/>
          <w:szCs w:val="20"/>
          <w:lang w:val="en-GB"/>
        </w:rPr>
        <w:t>W</w:t>
      </w:r>
      <w:r>
        <w:rPr>
          <w:rFonts w:eastAsia="等线"/>
          <w:sz w:val="20"/>
          <w:szCs w:val="20"/>
          <w:lang w:val="en-GB"/>
        </w:rPr>
        <w:t xml:space="preserve">ith above </w:t>
      </w:r>
      <w:r w:rsidR="00552BE4">
        <w:rPr>
          <w:rFonts w:eastAsia="等线"/>
          <w:sz w:val="20"/>
          <w:szCs w:val="20"/>
          <w:lang w:val="en-GB"/>
        </w:rPr>
        <w:t xml:space="preserve">two </w:t>
      </w:r>
      <w:r>
        <w:rPr>
          <w:rFonts w:eastAsia="等线"/>
          <w:sz w:val="20"/>
          <w:szCs w:val="20"/>
          <w:lang w:val="en-GB"/>
        </w:rPr>
        <w:t xml:space="preserve">considerations, </w:t>
      </w:r>
      <w:r w:rsidR="001C1962">
        <w:rPr>
          <w:rFonts w:eastAsia="等线"/>
          <w:sz w:val="20"/>
          <w:szCs w:val="20"/>
          <w:lang w:val="en-GB"/>
        </w:rPr>
        <w:t xml:space="preserve">for TDD 30kHz SCS, </w:t>
      </w:r>
      <w:r>
        <w:rPr>
          <w:rFonts w:eastAsia="等线"/>
          <w:sz w:val="20"/>
          <w:szCs w:val="20"/>
          <w:lang w:val="en-GB"/>
        </w:rPr>
        <w:t xml:space="preserve">we propose a 20ms </w:t>
      </w:r>
      <w:r w:rsidR="005D18CC">
        <w:rPr>
          <w:rFonts w:eastAsia="等线"/>
          <w:sz w:val="20"/>
          <w:szCs w:val="20"/>
          <w:lang w:val="en-GB"/>
        </w:rPr>
        <w:t xml:space="preserve">period </w:t>
      </w:r>
      <w:r>
        <w:rPr>
          <w:rFonts w:eastAsia="等线"/>
          <w:sz w:val="20"/>
          <w:szCs w:val="20"/>
          <w:lang w:val="en-GB"/>
        </w:rPr>
        <w:t xml:space="preserve">frame structure for ATG, </w:t>
      </w:r>
      <w:r w:rsidR="00552BE4">
        <w:rPr>
          <w:rFonts w:eastAsia="等线"/>
          <w:sz w:val="20"/>
          <w:szCs w:val="20"/>
          <w:lang w:val="en-GB"/>
        </w:rPr>
        <w:t xml:space="preserve">which </w:t>
      </w:r>
      <w:r w:rsidR="001C1962">
        <w:rPr>
          <w:rFonts w:eastAsia="等线" w:hint="eastAsia"/>
          <w:sz w:val="20"/>
          <w:szCs w:val="20"/>
          <w:lang w:val="en-GB"/>
        </w:rPr>
        <w:t>is</w:t>
      </w:r>
      <w:r w:rsidR="001C1962">
        <w:rPr>
          <w:rFonts w:eastAsia="等线"/>
          <w:sz w:val="20"/>
          <w:szCs w:val="20"/>
          <w:lang w:val="en-GB"/>
        </w:rPr>
        <w:t xml:space="preserve"> </w:t>
      </w:r>
      <w:r>
        <w:rPr>
          <w:rFonts w:eastAsia="等线"/>
          <w:sz w:val="20"/>
          <w:szCs w:val="20"/>
          <w:lang w:val="en-GB"/>
        </w:rPr>
        <w:t xml:space="preserve">illustrated in Figure </w:t>
      </w:r>
      <w:r w:rsidR="00552BE4">
        <w:rPr>
          <w:rFonts w:eastAsia="等线"/>
          <w:sz w:val="20"/>
          <w:szCs w:val="20"/>
          <w:lang w:val="en-GB"/>
        </w:rPr>
        <w:t xml:space="preserve">1. </w:t>
      </w:r>
      <w:r w:rsidR="001C1962">
        <w:rPr>
          <w:rFonts w:eastAsia="等线"/>
          <w:sz w:val="20"/>
          <w:szCs w:val="20"/>
          <w:lang w:val="en-GB"/>
        </w:rPr>
        <w:t>4</w:t>
      </w:r>
      <w:r w:rsidR="00552BE4">
        <w:rPr>
          <w:rFonts w:eastAsia="等线"/>
          <w:sz w:val="20"/>
          <w:szCs w:val="20"/>
          <w:lang w:val="en-GB"/>
        </w:rPr>
        <w:t xml:space="preserve"> flexible </w:t>
      </w:r>
      <w:r w:rsidR="001C1962">
        <w:rPr>
          <w:rFonts w:eastAsia="等线"/>
          <w:sz w:val="20"/>
          <w:szCs w:val="20"/>
          <w:lang w:val="en-GB"/>
        </w:rPr>
        <w:t>sub</w:t>
      </w:r>
      <w:r w:rsidR="00552BE4">
        <w:rPr>
          <w:rFonts w:eastAsia="等线"/>
          <w:sz w:val="20"/>
          <w:szCs w:val="20"/>
          <w:lang w:val="en-GB"/>
        </w:rPr>
        <w:t>frame</w:t>
      </w:r>
      <w:r w:rsidR="001C1962">
        <w:rPr>
          <w:rFonts w:eastAsia="等线"/>
          <w:sz w:val="20"/>
          <w:szCs w:val="20"/>
          <w:lang w:val="en-GB"/>
        </w:rPr>
        <w:t>s</w:t>
      </w:r>
      <w:r w:rsidR="00552BE4">
        <w:rPr>
          <w:rFonts w:eastAsia="等线"/>
          <w:sz w:val="20"/>
          <w:szCs w:val="20"/>
          <w:lang w:val="en-GB"/>
        </w:rPr>
        <w:t xml:space="preserve"> can hold the </w:t>
      </w:r>
      <w:r w:rsidR="005D18CC">
        <w:rPr>
          <w:rFonts w:eastAsia="等线"/>
          <w:sz w:val="20"/>
          <w:szCs w:val="20"/>
          <w:lang w:val="en-GB"/>
        </w:rPr>
        <w:t xml:space="preserve">large GP caused by </w:t>
      </w:r>
      <w:r w:rsidR="00552BE4">
        <w:rPr>
          <w:rFonts w:eastAsia="等线"/>
          <w:sz w:val="20"/>
          <w:szCs w:val="20"/>
          <w:lang w:val="en-GB"/>
        </w:rPr>
        <w:t>ATG propagation delay</w:t>
      </w:r>
      <w:r w:rsidR="005D18CC">
        <w:rPr>
          <w:rFonts w:eastAsia="等线"/>
          <w:sz w:val="20"/>
          <w:szCs w:val="20"/>
          <w:lang w:val="en-GB"/>
        </w:rPr>
        <w:t>. 30 downlink subframes can provide enough DL transmission resources for ATG application.</w:t>
      </w:r>
    </w:p>
    <w:tbl>
      <w:tblPr>
        <w:tblW w:w="9080" w:type="dxa"/>
        <w:jc w:val="center"/>
        <w:tblCellMar>
          <w:left w:w="0" w:type="dxa"/>
          <w:right w:w="0" w:type="dxa"/>
        </w:tblCellMar>
        <w:tblLook w:val="0600" w:firstRow="0" w:lastRow="0" w:firstColumn="0" w:lastColumn="0" w:noHBand="1" w:noVBand="1"/>
      </w:tblPr>
      <w:tblGrid>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tblGrid>
      <w:tr w:rsidR="00F77658" w:rsidRPr="001D615F" w14:paraId="71A32327" w14:textId="4F4CFC0F" w:rsidTr="00967115">
        <w:trPr>
          <w:trHeight w:val="280"/>
          <w:jc w:val="center"/>
        </w:trPr>
        <w:tc>
          <w:tcPr>
            <w:tcW w:w="227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8" w:type="dxa"/>
              <w:bottom w:w="0" w:type="dxa"/>
              <w:right w:w="158" w:type="dxa"/>
            </w:tcMar>
            <w:vAlign w:val="center"/>
            <w:hideMark/>
          </w:tcPr>
          <w:p w14:paraId="19AAD008"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n-1</w:t>
            </w:r>
          </w:p>
        </w:tc>
        <w:tc>
          <w:tcPr>
            <w:tcW w:w="227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8" w:type="dxa"/>
              <w:bottom w:w="0" w:type="dxa"/>
              <w:right w:w="158" w:type="dxa"/>
            </w:tcMar>
            <w:vAlign w:val="center"/>
            <w:hideMark/>
          </w:tcPr>
          <w:p w14:paraId="48FB7422"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n</w:t>
            </w:r>
          </w:p>
        </w:tc>
        <w:tc>
          <w:tcPr>
            <w:tcW w:w="2270" w:type="dxa"/>
            <w:gridSpan w:val="10"/>
            <w:tcBorders>
              <w:top w:val="single" w:sz="8" w:space="0" w:color="000000"/>
              <w:left w:val="single" w:sz="8" w:space="0" w:color="000000"/>
              <w:bottom w:val="single" w:sz="8" w:space="0" w:color="000000"/>
              <w:right w:val="single" w:sz="8" w:space="0" w:color="000000"/>
            </w:tcBorders>
            <w:vAlign w:val="center"/>
          </w:tcPr>
          <w:p w14:paraId="6CD65FCC" w14:textId="4057CF8C" w:rsidR="00F77658" w:rsidRPr="001D615F" w:rsidRDefault="00F77658" w:rsidP="00967115">
            <w:pPr>
              <w:tabs>
                <w:tab w:val="left" w:pos="1134"/>
              </w:tabs>
              <w:jc w:val="center"/>
              <w:rPr>
                <w:rFonts w:eastAsia="等线"/>
                <w:b/>
                <w:bCs/>
                <w:i/>
                <w:iCs/>
                <w:sz w:val="20"/>
                <w:szCs w:val="20"/>
              </w:rPr>
            </w:pPr>
            <w:r>
              <w:rPr>
                <w:rFonts w:eastAsia="等线" w:hint="eastAsia"/>
                <w:b/>
                <w:bCs/>
                <w:i/>
                <w:iCs/>
                <w:sz w:val="20"/>
                <w:szCs w:val="20"/>
              </w:rPr>
              <w:t>n</w:t>
            </w:r>
            <w:r>
              <w:rPr>
                <w:rFonts w:eastAsia="等线"/>
                <w:b/>
                <w:bCs/>
                <w:i/>
                <w:iCs/>
                <w:sz w:val="20"/>
                <w:szCs w:val="20"/>
              </w:rPr>
              <w:t>+1</w:t>
            </w:r>
          </w:p>
        </w:tc>
        <w:tc>
          <w:tcPr>
            <w:tcW w:w="2270" w:type="dxa"/>
            <w:gridSpan w:val="10"/>
            <w:tcBorders>
              <w:top w:val="single" w:sz="8" w:space="0" w:color="000000"/>
              <w:left w:val="single" w:sz="8" w:space="0" w:color="000000"/>
              <w:bottom w:val="single" w:sz="8" w:space="0" w:color="000000"/>
              <w:right w:val="single" w:sz="8" w:space="0" w:color="000000"/>
            </w:tcBorders>
            <w:vAlign w:val="center"/>
          </w:tcPr>
          <w:p w14:paraId="576EB2B3" w14:textId="37464E5E" w:rsidR="00F77658" w:rsidRPr="001D615F" w:rsidRDefault="00F77658" w:rsidP="00967115">
            <w:pPr>
              <w:tabs>
                <w:tab w:val="left" w:pos="1134"/>
              </w:tabs>
              <w:jc w:val="center"/>
              <w:rPr>
                <w:rFonts w:eastAsia="等线"/>
                <w:b/>
                <w:bCs/>
                <w:i/>
                <w:iCs/>
                <w:sz w:val="20"/>
                <w:szCs w:val="20"/>
              </w:rPr>
            </w:pPr>
            <w:r>
              <w:rPr>
                <w:rFonts w:eastAsia="等线" w:hint="eastAsia"/>
                <w:b/>
                <w:bCs/>
                <w:i/>
                <w:iCs/>
                <w:sz w:val="20"/>
                <w:szCs w:val="20"/>
              </w:rPr>
              <w:t>n</w:t>
            </w:r>
            <w:r>
              <w:rPr>
                <w:rFonts w:eastAsia="等线"/>
                <w:b/>
                <w:bCs/>
                <w:i/>
                <w:iCs/>
                <w:sz w:val="20"/>
                <w:szCs w:val="20"/>
              </w:rPr>
              <w:t>+2</w:t>
            </w:r>
          </w:p>
        </w:tc>
      </w:tr>
      <w:tr w:rsidR="00F77658" w:rsidRPr="001D615F" w14:paraId="184C9046" w14:textId="4CCA6268" w:rsidTr="00967115">
        <w:trPr>
          <w:trHeight w:val="290"/>
          <w:jc w:val="center"/>
        </w:trPr>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88711A"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67B581"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AB0582"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FF1894"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5EC320"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A7088E6"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40DD6E"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7BCB29"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2DA3A9"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8</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EC53FA"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9</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5E5F89"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83C9B6"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DE14C6"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CFB89D"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EA19DA"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EEB096"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F95603"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65A41B"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5572C1"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8</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2032E0"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9</w:t>
            </w:r>
          </w:p>
        </w:tc>
        <w:tc>
          <w:tcPr>
            <w:tcW w:w="227" w:type="dxa"/>
            <w:tcBorders>
              <w:top w:val="single" w:sz="8" w:space="0" w:color="000000"/>
              <w:left w:val="single" w:sz="8" w:space="0" w:color="000000"/>
              <w:bottom w:val="single" w:sz="8" w:space="0" w:color="000000"/>
              <w:right w:val="single" w:sz="8" w:space="0" w:color="000000"/>
            </w:tcBorders>
            <w:vAlign w:val="center"/>
          </w:tcPr>
          <w:p w14:paraId="3B5B4D0D" w14:textId="1A250CD9"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vAlign w:val="center"/>
          </w:tcPr>
          <w:p w14:paraId="6E6EC475" w14:textId="1A6A91EA"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vAlign w:val="center"/>
          </w:tcPr>
          <w:p w14:paraId="51FE9D32" w14:textId="056C7083"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vAlign w:val="center"/>
          </w:tcPr>
          <w:p w14:paraId="39D96124" w14:textId="2C25156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vAlign w:val="center"/>
          </w:tcPr>
          <w:p w14:paraId="4786ADD2" w14:textId="25B2D2A8"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vAlign w:val="center"/>
          </w:tcPr>
          <w:p w14:paraId="190609FD" w14:textId="58484063"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vAlign w:val="center"/>
          </w:tcPr>
          <w:p w14:paraId="26163433" w14:textId="66DAE922"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vAlign w:val="center"/>
          </w:tcPr>
          <w:p w14:paraId="5923B1A8" w14:textId="772EAF04"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vAlign w:val="center"/>
          </w:tcPr>
          <w:p w14:paraId="2D91141A" w14:textId="54FD1B59"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8</w:t>
            </w:r>
          </w:p>
        </w:tc>
        <w:tc>
          <w:tcPr>
            <w:tcW w:w="227" w:type="dxa"/>
            <w:tcBorders>
              <w:top w:val="single" w:sz="8" w:space="0" w:color="000000"/>
              <w:left w:val="single" w:sz="8" w:space="0" w:color="000000"/>
              <w:bottom w:val="single" w:sz="8" w:space="0" w:color="000000"/>
              <w:right w:val="single" w:sz="8" w:space="0" w:color="000000"/>
            </w:tcBorders>
            <w:vAlign w:val="center"/>
          </w:tcPr>
          <w:p w14:paraId="0AEFB11B" w14:textId="0D0EF895"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9</w:t>
            </w:r>
          </w:p>
        </w:tc>
        <w:tc>
          <w:tcPr>
            <w:tcW w:w="227" w:type="dxa"/>
            <w:tcBorders>
              <w:top w:val="single" w:sz="8" w:space="0" w:color="000000"/>
              <w:left w:val="single" w:sz="8" w:space="0" w:color="000000"/>
              <w:bottom w:val="single" w:sz="8" w:space="0" w:color="000000"/>
              <w:right w:val="single" w:sz="8" w:space="0" w:color="000000"/>
            </w:tcBorders>
            <w:vAlign w:val="center"/>
          </w:tcPr>
          <w:p w14:paraId="0643503A" w14:textId="306380F9"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vAlign w:val="center"/>
          </w:tcPr>
          <w:p w14:paraId="44237714" w14:textId="7457A5F3"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vAlign w:val="center"/>
          </w:tcPr>
          <w:p w14:paraId="69A7EC23" w14:textId="61863EC8"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vAlign w:val="center"/>
          </w:tcPr>
          <w:p w14:paraId="51AB813D" w14:textId="762360E2"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vAlign w:val="center"/>
          </w:tcPr>
          <w:p w14:paraId="4E1B4732" w14:textId="4648C353"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vAlign w:val="center"/>
          </w:tcPr>
          <w:p w14:paraId="583144FB" w14:textId="707A1F7D"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vAlign w:val="center"/>
          </w:tcPr>
          <w:p w14:paraId="284994C0" w14:textId="18170489"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vAlign w:val="center"/>
          </w:tcPr>
          <w:p w14:paraId="158BBA75" w14:textId="4615B4A4"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vAlign w:val="center"/>
          </w:tcPr>
          <w:p w14:paraId="00901720" w14:textId="49BFCC3F"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8</w:t>
            </w:r>
          </w:p>
        </w:tc>
        <w:tc>
          <w:tcPr>
            <w:tcW w:w="227" w:type="dxa"/>
            <w:tcBorders>
              <w:top w:val="single" w:sz="8" w:space="0" w:color="000000"/>
              <w:left w:val="single" w:sz="8" w:space="0" w:color="000000"/>
              <w:bottom w:val="single" w:sz="8" w:space="0" w:color="000000"/>
              <w:right w:val="single" w:sz="8" w:space="0" w:color="000000"/>
            </w:tcBorders>
            <w:vAlign w:val="center"/>
          </w:tcPr>
          <w:p w14:paraId="0B2E0068" w14:textId="5E0B70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9</w:t>
            </w:r>
          </w:p>
        </w:tc>
      </w:tr>
      <w:tr w:rsidR="00620BC1" w:rsidRPr="001D615F" w14:paraId="04E30E8E" w14:textId="7ED25A56" w:rsidTr="00967115">
        <w:trPr>
          <w:trHeight w:val="290"/>
          <w:jc w:val="center"/>
        </w:trPr>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4C477930"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6D010345"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AE7704A"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BCBBB65"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1E0FCD7"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3F50945B"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11582F25"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7F1547E0"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6E73475F"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5785F009"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48567218"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3763E0FB"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0DBAC3FF"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50FDB3B3"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2FE3BE5C"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4F0A8B37"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628B94DF"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1FDB0B53"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314E409A"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2211186F" w14:textId="777777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15A0EA84" w14:textId="38E5009A"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32CB1825" w14:textId="4454D642"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74DD2ED3" w14:textId="05AC724E"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9CB0085" w14:textId="43A9C306"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391613EB" w14:textId="62AB88DB"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5362284A" w14:textId="69AE24EE"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0F78F6D9" w14:textId="58CBA37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022268DC" w14:textId="174AE061"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3731A75D" w14:textId="62884EC7"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08D04DE6" w14:textId="22431444"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AC2FAE0" w14:textId="026D44BB"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0775018" w14:textId="34F26D1C"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243EF2DE" w14:textId="5350A756"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356960BB" w14:textId="583068C1"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6C6C9FD" w14:textId="542F9E23"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540375F2" w14:textId="41D27F61"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02A9BA4A" w14:textId="11144671"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BFF5BF5" w14:textId="51DF05D0"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066E1196" w14:textId="73EECF35"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6E09D29" w14:textId="2B900B82" w:rsidR="00F77658" w:rsidRPr="001D615F" w:rsidRDefault="00F77658" w:rsidP="00967115">
            <w:pPr>
              <w:tabs>
                <w:tab w:val="left" w:pos="1134"/>
              </w:tabs>
              <w:jc w:val="center"/>
              <w:rPr>
                <w:rFonts w:eastAsia="等线"/>
                <w:b/>
                <w:bCs/>
                <w:i/>
                <w:iCs/>
                <w:sz w:val="20"/>
                <w:szCs w:val="20"/>
              </w:rPr>
            </w:pPr>
            <w:r w:rsidRPr="001D615F">
              <w:rPr>
                <w:rFonts w:eastAsia="等线"/>
                <w:b/>
                <w:bCs/>
                <w:i/>
                <w:iCs/>
                <w:sz w:val="20"/>
                <w:szCs w:val="20"/>
              </w:rPr>
              <w:t>D</w:t>
            </w:r>
          </w:p>
        </w:tc>
      </w:tr>
    </w:tbl>
    <w:p w14:paraId="2F3C48AC" w14:textId="7CE0B358" w:rsidR="005D18CC" w:rsidRPr="005D18CC" w:rsidRDefault="005D18CC" w:rsidP="005D18CC">
      <w:pPr>
        <w:tabs>
          <w:tab w:val="left" w:pos="1134"/>
        </w:tabs>
        <w:jc w:val="center"/>
        <w:rPr>
          <w:rFonts w:eastAsia="等线"/>
          <w:b/>
          <w:bCs/>
          <w:sz w:val="20"/>
          <w:szCs w:val="20"/>
          <w:lang w:val="en-GB"/>
        </w:rPr>
      </w:pPr>
      <w:r w:rsidRPr="005D18CC">
        <w:rPr>
          <w:rFonts w:eastAsia="等线"/>
          <w:b/>
          <w:bCs/>
          <w:sz w:val="20"/>
          <w:szCs w:val="20"/>
          <w:lang w:val="en-GB"/>
        </w:rPr>
        <w:t>Figure 1. TDD frame structure for ATG</w:t>
      </w:r>
      <w:r w:rsidR="00763220">
        <w:rPr>
          <w:rFonts w:eastAsia="等线"/>
          <w:b/>
          <w:bCs/>
          <w:sz w:val="20"/>
          <w:szCs w:val="20"/>
          <w:lang w:val="en-GB"/>
        </w:rPr>
        <w:t xml:space="preserve"> in 30kHz SCS</w:t>
      </w:r>
    </w:p>
    <w:p w14:paraId="15897E74" w14:textId="62CDF90A" w:rsidR="00A85C49" w:rsidRPr="00807552" w:rsidRDefault="002B32CD" w:rsidP="00ED2645">
      <w:pPr>
        <w:tabs>
          <w:tab w:val="left" w:pos="1134"/>
        </w:tabs>
        <w:spacing w:before="60"/>
        <w:jc w:val="both"/>
        <w:rPr>
          <w:rFonts w:eastAsia="等线"/>
          <w:b/>
          <w:bCs/>
          <w:i/>
          <w:iCs/>
          <w:sz w:val="20"/>
          <w:szCs w:val="20"/>
        </w:rPr>
      </w:pPr>
      <w:r>
        <w:rPr>
          <w:rFonts w:eastAsia="等线" w:hint="eastAsia"/>
          <w:b/>
          <w:bCs/>
          <w:i/>
          <w:iCs/>
          <w:sz w:val="20"/>
          <w:szCs w:val="20"/>
        </w:rPr>
        <w:lastRenderedPageBreak/>
        <w:t>P</w:t>
      </w:r>
      <w:r>
        <w:rPr>
          <w:rFonts w:eastAsia="等线"/>
          <w:b/>
          <w:bCs/>
          <w:i/>
          <w:iCs/>
          <w:sz w:val="20"/>
          <w:szCs w:val="20"/>
        </w:rPr>
        <w:t xml:space="preserve">roposal </w:t>
      </w:r>
      <w:r w:rsidR="00AF1841">
        <w:rPr>
          <w:rFonts w:eastAsia="等线"/>
          <w:b/>
          <w:bCs/>
          <w:i/>
          <w:iCs/>
          <w:sz w:val="20"/>
          <w:szCs w:val="20"/>
        </w:rPr>
        <w:t>3</w:t>
      </w:r>
      <w:r>
        <w:rPr>
          <w:rFonts w:eastAsia="等线"/>
          <w:b/>
          <w:bCs/>
          <w:i/>
          <w:iCs/>
          <w:sz w:val="20"/>
          <w:szCs w:val="20"/>
        </w:rPr>
        <w:t xml:space="preserve">: </w:t>
      </w:r>
      <w:r w:rsidR="00807552">
        <w:rPr>
          <w:rFonts w:eastAsia="等线"/>
          <w:b/>
          <w:bCs/>
          <w:i/>
          <w:iCs/>
          <w:sz w:val="20"/>
          <w:szCs w:val="20"/>
        </w:rPr>
        <w:t>20ms period TDD frame structure</w:t>
      </w:r>
      <w:r w:rsidR="00763220">
        <w:rPr>
          <w:rFonts w:eastAsia="等线"/>
          <w:b/>
          <w:bCs/>
          <w:i/>
          <w:iCs/>
          <w:sz w:val="20"/>
          <w:szCs w:val="20"/>
        </w:rPr>
        <w:t xml:space="preserve"> could be configured</w:t>
      </w:r>
      <w:r w:rsidR="00807552">
        <w:rPr>
          <w:rFonts w:eastAsia="等线"/>
          <w:b/>
          <w:bCs/>
          <w:i/>
          <w:iCs/>
          <w:sz w:val="20"/>
          <w:szCs w:val="20"/>
        </w:rPr>
        <w:t xml:space="preserve"> for ATG</w:t>
      </w:r>
      <w:r w:rsidR="001C1962">
        <w:rPr>
          <w:rFonts w:eastAsia="等线"/>
          <w:b/>
          <w:bCs/>
          <w:i/>
          <w:iCs/>
          <w:sz w:val="20"/>
          <w:szCs w:val="20"/>
        </w:rPr>
        <w:t xml:space="preserve"> TDD 30kHz SCS</w:t>
      </w:r>
      <w:r w:rsidR="00807552">
        <w:rPr>
          <w:rFonts w:eastAsia="等线"/>
          <w:b/>
          <w:bCs/>
          <w:i/>
          <w:iCs/>
          <w:sz w:val="20"/>
          <w:szCs w:val="20"/>
        </w:rPr>
        <w:t>, whi</w:t>
      </w:r>
      <w:r w:rsidR="001C1962">
        <w:rPr>
          <w:rFonts w:eastAsia="等线"/>
          <w:b/>
          <w:bCs/>
          <w:i/>
          <w:iCs/>
          <w:sz w:val="20"/>
          <w:szCs w:val="20"/>
        </w:rPr>
        <w:t>ch</w:t>
      </w:r>
      <w:r w:rsidR="00807552">
        <w:rPr>
          <w:rFonts w:eastAsia="等线"/>
          <w:b/>
          <w:bCs/>
          <w:i/>
          <w:iCs/>
          <w:sz w:val="20"/>
          <w:szCs w:val="20"/>
        </w:rPr>
        <w:t xml:space="preserve"> the</w:t>
      </w:r>
      <w:r w:rsidR="001C1962">
        <w:rPr>
          <w:rFonts w:eastAsia="等线"/>
          <w:b/>
          <w:bCs/>
          <w:i/>
          <w:iCs/>
          <w:sz w:val="20"/>
          <w:szCs w:val="20"/>
        </w:rPr>
        <w:t xml:space="preserve"> TDD</w:t>
      </w:r>
      <w:r w:rsidR="00807552">
        <w:rPr>
          <w:rFonts w:eastAsia="等线"/>
          <w:b/>
          <w:bCs/>
          <w:i/>
          <w:iCs/>
          <w:sz w:val="20"/>
          <w:szCs w:val="20"/>
        </w:rPr>
        <w:t xml:space="preserve"> pattern is 30D4S6U.</w:t>
      </w:r>
      <w:r w:rsidR="00807552" w:rsidRPr="00F35B6A">
        <w:rPr>
          <w:rFonts w:eastAsia="等线"/>
          <w:b/>
          <w:bCs/>
          <w:i/>
          <w:iCs/>
          <w:sz w:val="20"/>
          <w:szCs w:val="20"/>
        </w:rPr>
        <w:t xml:space="preserve"> </w:t>
      </w:r>
    </w:p>
    <w:p w14:paraId="0E7B77BD" w14:textId="6EF14CA9" w:rsidR="00A85C49" w:rsidRPr="00754B98" w:rsidRDefault="00A85C49" w:rsidP="00807552">
      <w:pPr>
        <w:spacing w:beforeLines="50" w:before="156"/>
        <w:rPr>
          <w:b/>
          <w:i/>
          <w:iCs/>
          <w:sz w:val="20"/>
          <w:szCs w:val="20"/>
          <w:u w:val="single"/>
          <w:lang w:eastAsia="ko-KR"/>
        </w:rPr>
      </w:pPr>
      <w:r w:rsidRPr="00754B98">
        <w:rPr>
          <w:b/>
          <w:i/>
          <w:iCs/>
          <w:sz w:val="20"/>
          <w:szCs w:val="20"/>
          <w:u w:val="single"/>
          <w:lang w:eastAsia="ko-KR"/>
        </w:rPr>
        <w:t>UE assistance information</w:t>
      </w:r>
    </w:p>
    <w:p w14:paraId="31AD4243" w14:textId="77777777" w:rsidR="00A85C49" w:rsidRPr="00754B98" w:rsidRDefault="00A85C49" w:rsidP="00A85C49">
      <w:pPr>
        <w:pStyle w:val="af9"/>
        <w:numPr>
          <w:ilvl w:val="0"/>
          <w:numId w:val="25"/>
        </w:numPr>
        <w:autoSpaceDN w:val="0"/>
        <w:spacing w:line="257" w:lineRule="auto"/>
        <w:ind w:left="935" w:firstLineChars="0" w:hanging="357"/>
        <w:rPr>
          <w:rFonts w:eastAsia="宋体" w:cs="Times New Roman"/>
          <w:i/>
          <w:iCs/>
          <w:sz w:val="20"/>
          <w:szCs w:val="20"/>
        </w:rPr>
      </w:pPr>
      <w:r w:rsidRPr="00754B98">
        <w:rPr>
          <w:rFonts w:eastAsia="宋体" w:cs="Times New Roman"/>
          <w:i/>
          <w:iCs/>
          <w:sz w:val="20"/>
          <w:szCs w:val="20"/>
        </w:rPr>
        <w:t>RAN4 further study ATG UE assistance information</w:t>
      </w:r>
    </w:p>
    <w:p w14:paraId="5ED3CB72" w14:textId="77777777" w:rsidR="00A85C49" w:rsidRPr="00754B98" w:rsidRDefault="00A85C49" w:rsidP="00A85C49">
      <w:pPr>
        <w:pStyle w:val="af9"/>
        <w:numPr>
          <w:ilvl w:val="1"/>
          <w:numId w:val="25"/>
        </w:numPr>
        <w:autoSpaceDN w:val="0"/>
        <w:spacing w:after="120" w:line="256" w:lineRule="auto"/>
        <w:ind w:firstLineChars="0"/>
        <w:rPr>
          <w:rFonts w:eastAsia="宋体" w:cs="Times New Roman"/>
          <w:i/>
          <w:iCs/>
          <w:sz w:val="20"/>
          <w:szCs w:val="20"/>
        </w:rPr>
      </w:pPr>
      <w:r w:rsidRPr="00754B98">
        <w:rPr>
          <w:rFonts w:eastAsia="宋体" w:cs="Times New Roman"/>
          <w:i/>
          <w:iCs/>
          <w:sz w:val="20"/>
          <w:szCs w:val="20"/>
        </w:rPr>
        <w:t>such as altitude, location, propagation delay difference, flight path, speed, velocity etc., or change in any of these parameters.</w:t>
      </w:r>
    </w:p>
    <w:p w14:paraId="11D626B3" w14:textId="3B4C47F2" w:rsidR="00DF19F1" w:rsidRPr="00B32CAB" w:rsidRDefault="00E5355C" w:rsidP="00B32CAB">
      <w:pPr>
        <w:tabs>
          <w:tab w:val="left" w:pos="1134"/>
        </w:tabs>
        <w:spacing w:before="60"/>
        <w:jc w:val="both"/>
        <w:rPr>
          <w:rFonts w:eastAsia="等线"/>
          <w:sz w:val="20"/>
          <w:szCs w:val="20"/>
          <w:lang w:val="en-GB"/>
        </w:rPr>
      </w:pPr>
      <w:r w:rsidRPr="00B32CAB">
        <w:rPr>
          <w:rFonts w:eastAsia="等线"/>
          <w:sz w:val="20"/>
          <w:szCs w:val="20"/>
          <w:lang w:val="en-GB"/>
        </w:rPr>
        <w:t xml:space="preserve">First of all, </w:t>
      </w:r>
      <w:r w:rsidR="00763220" w:rsidRPr="00B32CAB">
        <w:rPr>
          <w:rFonts w:eastAsia="等线"/>
          <w:sz w:val="20"/>
          <w:szCs w:val="20"/>
          <w:lang w:val="en-GB"/>
        </w:rPr>
        <w:t>it should be noted</w:t>
      </w:r>
      <w:r w:rsidRPr="00B32CAB">
        <w:rPr>
          <w:rFonts w:eastAsia="等线"/>
          <w:sz w:val="20"/>
          <w:szCs w:val="20"/>
          <w:lang w:val="en-GB"/>
        </w:rPr>
        <w:t xml:space="preserve"> that</w:t>
      </w:r>
      <w:r w:rsidR="009121CA" w:rsidRPr="00B32CAB">
        <w:rPr>
          <w:rFonts w:eastAsia="等线"/>
          <w:sz w:val="20"/>
          <w:szCs w:val="20"/>
          <w:lang w:val="en-GB"/>
        </w:rPr>
        <w:t xml:space="preserve"> </w:t>
      </w:r>
      <w:r w:rsidR="00763220" w:rsidRPr="00B32CAB">
        <w:rPr>
          <w:rFonts w:eastAsia="等线"/>
          <w:sz w:val="20"/>
          <w:szCs w:val="20"/>
          <w:lang w:val="en-GB"/>
        </w:rPr>
        <w:t xml:space="preserve">ATG WI </w:t>
      </w:r>
      <w:r w:rsidR="009121CA" w:rsidRPr="00B32CAB">
        <w:rPr>
          <w:rFonts w:eastAsia="等线"/>
          <w:sz w:val="20"/>
          <w:szCs w:val="20"/>
          <w:lang w:val="en-GB"/>
        </w:rPr>
        <w:t>only</w:t>
      </w:r>
      <w:r w:rsidR="00DF19F1" w:rsidRPr="00B32CAB">
        <w:rPr>
          <w:rFonts w:eastAsia="等线"/>
          <w:sz w:val="20"/>
          <w:szCs w:val="20"/>
          <w:lang w:val="en-GB"/>
        </w:rPr>
        <w:t xml:space="preserve"> </w:t>
      </w:r>
      <w:r w:rsidR="00763220" w:rsidRPr="00B32CAB">
        <w:rPr>
          <w:rFonts w:eastAsia="等线"/>
          <w:sz w:val="20"/>
          <w:szCs w:val="20"/>
          <w:lang w:val="en-GB"/>
        </w:rPr>
        <w:t xml:space="preserve">involves </w:t>
      </w:r>
      <w:r w:rsidR="00DF19F1" w:rsidRPr="00B32CAB">
        <w:rPr>
          <w:rFonts w:eastAsia="等线"/>
          <w:sz w:val="20"/>
          <w:szCs w:val="20"/>
          <w:lang w:val="en-GB"/>
        </w:rPr>
        <w:t>RAN4</w:t>
      </w:r>
      <w:r w:rsidRPr="00B32CAB">
        <w:rPr>
          <w:rFonts w:eastAsia="等线"/>
          <w:sz w:val="20"/>
          <w:szCs w:val="20"/>
          <w:lang w:val="en-GB"/>
        </w:rPr>
        <w:t xml:space="preserve"> group</w:t>
      </w:r>
      <w:r w:rsidR="00763220" w:rsidRPr="00B32CAB">
        <w:rPr>
          <w:rFonts w:eastAsia="等线"/>
          <w:sz w:val="20"/>
          <w:szCs w:val="20"/>
          <w:lang w:val="en-GB"/>
        </w:rPr>
        <w:t>.</w:t>
      </w:r>
      <w:r w:rsidR="009121CA" w:rsidRPr="00B32CAB">
        <w:rPr>
          <w:rFonts w:eastAsia="等线"/>
          <w:sz w:val="20"/>
          <w:szCs w:val="20"/>
          <w:lang w:val="en-GB"/>
        </w:rPr>
        <w:t xml:space="preserve"> </w:t>
      </w:r>
      <w:r w:rsidR="00ED2645" w:rsidRPr="00B32CAB">
        <w:rPr>
          <w:rFonts w:eastAsia="等线"/>
          <w:sz w:val="20"/>
          <w:szCs w:val="20"/>
          <w:lang w:val="en-GB"/>
        </w:rPr>
        <w:t>Hence</w:t>
      </w:r>
      <w:r w:rsidR="009121CA" w:rsidRPr="00B32CAB">
        <w:rPr>
          <w:rFonts w:eastAsia="等线"/>
          <w:sz w:val="20"/>
          <w:szCs w:val="20"/>
          <w:lang w:val="en-GB"/>
        </w:rPr>
        <w:t>,</w:t>
      </w:r>
      <w:r w:rsidR="00DF19F1" w:rsidRPr="00B32CAB">
        <w:rPr>
          <w:rFonts w:eastAsia="等线"/>
          <w:sz w:val="20"/>
          <w:szCs w:val="20"/>
          <w:lang w:val="en-GB"/>
        </w:rPr>
        <w:t xml:space="preserve"> new U</w:t>
      </w:r>
      <w:r w:rsidR="001D2AA2" w:rsidRPr="00B32CAB">
        <w:rPr>
          <w:rFonts w:eastAsia="等线"/>
          <w:sz w:val="20"/>
          <w:szCs w:val="20"/>
          <w:lang w:val="en-GB"/>
        </w:rPr>
        <w:t xml:space="preserve">AI </w:t>
      </w:r>
      <w:r w:rsidR="009121CA" w:rsidRPr="00B32CAB">
        <w:rPr>
          <w:rFonts w:eastAsia="等线"/>
          <w:sz w:val="20"/>
          <w:szCs w:val="20"/>
          <w:lang w:val="en-GB"/>
        </w:rPr>
        <w:t>r</w:t>
      </w:r>
      <w:r w:rsidR="00DF19F1" w:rsidRPr="00B32CAB">
        <w:rPr>
          <w:rFonts w:eastAsia="等线"/>
          <w:sz w:val="20"/>
          <w:szCs w:val="20"/>
          <w:lang w:val="en-GB"/>
        </w:rPr>
        <w:t>eporting metho</w:t>
      </w:r>
      <w:r w:rsidR="009121CA" w:rsidRPr="00B32CAB">
        <w:rPr>
          <w:rFonts w:eastAsia="等线"/>
          <w:sz w:val="20"/>
          <w:szCs w:val="20"/>
          <w:lang w:val="en-GB"/>
        </w:rPr>
        <w:t>d is not supported</w:t>
      </w:r>
      <w:r w:rsidR="00ED2645" w:rsidRPr="00B32CAB">
        <w:rPr>
          <w:rFonts w:eastAsia="等线"/>
          <w:sz w:val="20"/>
          <w:szCs w:val="20"/>
          <w:lang w:val="en-GB"/>
        </w:rPr>
        <w:t>, o</w:t>
      </w:r>
      <w:r w:rsidR="00DF19F1" w:rsidRPr="00B32CAB">
        <w:rPr>
          <w:rFonts w:eastAsia="等线"/>
          <w:sz w:val="20"/>
          <w:szCs w:val="20"/>
          <w:lang w:val="en-GB"/>
        </w:rPr>
        <w:t>nly current reporting can be introduced to ATG.</w:t>
      </w:r>
    </w:p>
    <w:p w14:paraId="454640DF" w14:textId="1EE6302E" w:rsidR="001D2AA2" w:rsidRDefault="001D2AA2" w:rsidP="00ED264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456A09">
        <w:rPr>
          <w:rFonts w:eastAsia="等线"/>
          <w:b/>
          <w:bCs/>
          <w:i/>
          <w:iCs/>
          <w:sz w:val="20"/>
          <w:szCs w:val="20"/>
        </w:rPr>
        <w:t>4</w:t>
      </w:r>
      <w:r>
        <w:rPr>
          <w:rFonts w:eastAsia="等线"/>
          <w:b/>
          <w:bCs/>
          <w:i/>
          <w:iCs/>
          <w:sz w:val="20"/>
          <w:szCs w:val="20"/>
        </w:rPr>
        <w:t>:</w:t>
      </w:r>
      <w:r w:rsidR="005E0E4E">
        <w:rPr>
          <w:rFonts w:eastAsia="等线"/>
          <w:b/>
          <w:bCs/>
          <w:i/>
          <w:iCs/>
          <w:sz w:val="20"/>
          <w:szCs w:val="20"/>
        </w:rPr>
        <w:t xml:space="preserve"> ATG WI should avoid to introduce</w:t>
      </w:r>
      <w:r>
        <w:rPr>
          <w:rFonts w:eastAsia="等线"/>
          <w:b/>
          <w:bCs/>
          <w:i/>
          <w:iCs/>
          <w:sz w:val="20"/>
          <w:szCs w:val="20"/>
        </w:rPr>
        <w:t xml:space="preserve"> </w:t>
      </w:r>
      <w:r w:rsidR="005E0E4E">
        <w:rPr>
          <w:rFonts w:eastAsia="等线"/>
          <w:b/>
          <w:bCs/>
          <w:i/>
          <w:iCs/>
          <w:sz w:val="20"/>
          <w:szCs w:val="20"/>
        </w:rPr>
        <w:t>n</w:t>
      </w:r>
      <w:r w:rsidRPr="001D2AA2">
        <w:rPr>
          <w:rFonts w:eastAsia="等线"/>
          <w:b/>
          <w:bCs/>
          <w:i/>
          <w:iCs/>
          <w:sz w:val="20"/>
          <w:szCs w:val="20"/>
        </w:rPr>
        <w:t xml:space="preserve">ew UAI </w:t>
      </w:r>
      <w:r w:rsidR="009121CA">
        <w:rPr>
          <w:rFonts w:eastAsia="等线"/>
          <w:b/>
          <w:bCs/>
          <w:i/>
          <w:iCs/>
          <w:sz w:val="20"/>
          <w:szCs w:val="20"/>
        </w:rPr>
        <w:t>r</w:t>
      </w:r>
      <w:r w:rsidRPr="001D2AA2">
        <w:rPr>
          <w:rFonts w:eastAsia="等线"/>
          <w:b/>
          <w:bCs/>
          <w:i/>
          <w:iCs/>
          <w:sz w:val="20"/>
          <w:szCs w:val="20"/>
        </w:rPr>
        <w:t>eporting method</w:t>
      </w:r>
      <w:r w:rsidR="005E0E4E">
        <w:rPr>
          <w:rFonts w:eastAsia="等线"/>
          <w:b/>
          <w:bCs/>
          <w:i/>
          <w:iCs/>
          <w:sz w:val="20"/>
          <w:szCs w:val="20"/>
        </w:rPr>
        <w:t>.</w:t>
      </w:r>
    </w:p>
    <w:p w14:paraId="46422A69" w14:textId="77777777" w:rsidR="00ED2645" w:rsidRDefault="003C0DA5" w:rsidP="00ED2645">
      <w:pPr>
        <w:spacing w:before="60"/>
        <w:rPr>
          <w:rFonts w:eastAsia="等线"/>
          <w:sz w:val="20"/>
          <w:szCs w:val="20"/>
        </w:rPr>
      </w:pPr>
      <w:r>
        <w:rPr>
          <w:rFonts w:eastAsia="等线" w:hint="eastAsia"/>
          <w:sz w:val="20"/>
          <w:szCs w:val="20"/>
        </w:rPr>
        <w:t>T</w:t>
      </w:r>
      <w:r>
        <w:rPr>
          <w:rFonts w:eastAsia="等线"/>
          <w:sz w:val="20"/>
          <w:szCs w:val="20"/>
        </w:rPr>
        <w:t>he UAI examples proposed by companies can basically divided into two categories</w:t>
      </w:r>
      <w:r w:rsidR="00ED2645">
        <w:rPr>
          <w:rFonts w:eastAsia="等线" w:hint="eastAsia"/>
          <w:sz w:val="20"/>
          <w:szCs w:val="20"/>
        </w:rPr>
        <w:t>：</w:t>
      </w:r>
    </w:p>
    <w:p w14:paraId="0D9619FA" w14:textId="20DAD49D" w:rsidR="00ED2645" w:rsidRPr="00ED2645" w:rsidRDefault="003C0DA5" w:rsidP="00ED2645">
      <w:pPr>
        <w:pStyle w:val="af9"/>
        <w:numPr>
          <w:ilvl w:val="0"/>
          <w:numId w:val="36"/>
        </w:numPr>
        <w:spacing w:before="60"/>
        <w:ind w:firstLineChars="0"/>
        <w:rPr>
          <w:rFonts w:eastAsia="等线"/>
          <w:sz w:val="20"/>
          <w:szCs w:val="20"/>
        </w:rPr>
      </w:pPr>
      <w:r w:rsidRPr="00ED2645">
        <w:rPr>
          <w:rFonts w:eastAsia="等线"/>
          <w:sz w:val="20"/>
          <w:szCs w:val="20"/>
        </w:rPr>
        <w:t xml:space="preserve">Cat1 </w:t>
      </w:r>
      <w:r w:rsidR="00ED2645">
        <w:rPr>
          <w:rFonts w:eastAsia="等线"/>
          <w:sz w:val="20"/>
          <w:szCs w:val="20"/>
        </w:rPr>
        <w:t>(</w:t>
      </w:r>
      <w:r w:rsidRPr="00ED2645">
        <w:rPr>
          <w:rFonts w:eastAsia="等线"/>
          <w:sz w:val="20"/>
          <w:szCs w:val="20"/>
        </w:rPr>
        <w:t>location related information</w:t>
      </w:r>
      <w:r w:rsidR="00ED2645">
        <w:rPr>
          <w:rFonts w:eastAsia="等线"/>
          <w:sz w:val="20"/>
          <w:szCs w:val="20"/>
        </w:rPr>
        <w:t>):</w:t>
      </w:r>
      <w:r w:rsidRPr="00ED2645">
        <w:rPr>
          <w:rFonts w:eastAsia="等线"/>
          <w:sz w:val="20"/>
          <w:szCs w:val="20"/>
        </w:rPr>
        <w:t xml:space="preserve"> including altitude, speed, location, velocity, propagation delay difference. </w:t>
      </w:r>
    </w:p>
    <w:p w14:paraId="5809B5AE" w14:textId="0D94767B" w:rsidR="001D2AA2" w:rsidRPr="00ED2645" w:rsidRDefault="003C0DA5" w:rsidP="00ED2645">
      <w:pPr>
        <w:pStyle w:val="af9"/>
        <w:numPr>
          <w:ilvl w:val="0"/>
          <w:numId w:val="36"/>
        </w:numPr>
        <w:spacing w:before="60"/>
        <w:ind w:firstLineChars="0"/>
        <w:rPr>
          <w:rFonts w:eastAsia="等线"/>
          <w:sz w:val="20"/>
          <w:szCs w:val="20"/>
        </w:rPr>
      </w:pPr>
      <w:r w:rsidRPr="00ED2645">
        <w:rPr>
          <w:rFonts w:eastAsia="等线"/>
          <w:sz w:val="20"/>
          <w:szCs w:val="20"/>
        </w:rPr>
        <w:t xml:space="preserve">Cat2 </w:t>
      </w:r>
      <w:r w:rsidR="00ED2645">
        <w:rPr>
          <w:rFonts w:eastAsia="等线"/>
          <w:sz w:val="20"/>
          <w:szCs w:val="20"/>
        </w:rPr>
        <w:t>(</w:t>
      </w:r>
      <w:r w:rsidRPr="00ED2645">
        <w:rPr>
          <w:rFonts w:eastAsia="等线"/>
          <w:sz w:val="20"/>
          <w:szCs w:val="20"/>
        </w:rPr>
        <w:t>flight path related information</w:t>
      </w:r>
      <w:r w:rsidR="00ED2645">
        <w:rPr>
          <w:rFonts w:eastAsia="等线"/>
          <w:sz w:val="20"/>
          <w:szCs w:val="20"/>
        </w:rPr>
        <w:t>): including flight path</w:t>
      </w:r>
      <w:r w:rsidRPr="00ED2645">
        <w:rPr>
          <w:rFonts w:eastAsia="等线"/>
          <w:sz w:val="20"/>
          <w:szCs w:val="20"/>
        </w:rPr>
        <w:t>.</w:t>
      </w:r>
    </w:p>
    <w:p w14:paraId="69571595" w14:textId="7D837294" w:rsidR="00992EF7" w:rsidRPr="00B32CAB" w:rsidRDefault="00F61C52" w:rsidP="00B32CAB">
      <w:pPr>
        <w:tabs>
          <w:tab w:val="left" w:pos="1134"/>
        </w:tabs>
        <w:spacing w:before="60"/>
        <w:jc w:val="both"/>
        <w:rPr>
          <w:rFonts w:eastAsia="等线"/>
          <w:sz w:val="20"/>
          <w:szCs w:val="20"/>
          <w:lang w:val="en-GB"/>
        </w:rPr>
      </w:pPr>
      <w:r w:rsidRPr="00B32CAB">
        <w:rPr>
          <w:rFonts w:eastAsia="等线"/>
          <w:sz w:val="20"/>
          <w:szCs w:val="20"/>
          <w:lang w:val="en-GB"/>
        </w:rPr>
        <w:t xml:space="preserve">Firstly, we give our analysis </w:t>
      </w:r>
      <w:r w:rsidR="00ED2645" w:rsidRPr="00B32CAB">
        <w:rPr>
          <w:rFonts w:eastAsia="等线"/>
          <w:sz w:val="20"/>
          <w:szCs w:val="20"/>
          <w:lang w:val="en-GB"/>
        </w:rPr>
        <w:t>on</w:t>
      </w:r>
      <w:r w:rsidRPr="00B32CAB">
        <w:rPr>
          <w:rFonts w:eastAsia="等线"/>
          <w:sz w:val="20"/>
          <w:szCs w:val="20"/>
          <w:lang w:val="en-GB"/>
        </w:rPr>
        <w:t xml:space="preserve"> whether the example UAI c</w:t>
      </w:r>
      <w:r w:rsidR="00B32CAB" w:rsidRPr="00B32CAB">
        <w:rPr>
          <w:rFonts w:eastAsia="等线"/>
          <w:sz w:val="20"/>
          <w:szCs w:val="20"/>
          <w:lang w:val="en-GB"/>
        </w:rPr>
        <w:t>ould</w:t>
      </w:r>
      <w:r w:rsidRPr="00B32CAB">
        <w:rPr>
          <w:rFonts w:eastAsia="等线"/>
          <w:sz w:val="20"/>
          <w:szCs w:val="20"/>
          <w:lang w:val="en-GB"/>
        </w:rPr>
        <w:t xml:space="preserve"> be obtained by exi</w:t>
      </w:r>
      <w:r w:rsidR="005C25A8" w:rsidRPr="00B32CAB">
        <w:rPr>
          <w:rFonts w:eastAsia="等线"/>
          <w:sz w:val="20"/>
          <w:szCs w:val="20"/>
          <w:lang w:val="en-GB"/>
        </w:rPr>
        <w:t>s</w:t>
      </w:r>
      <w:r w:rsidRPr="00B32CAB">
        <w:rPr>
          <w:rFonts w:eastAsia="等线"/>
          <w:sz w:val="20"/>
          <w:szCs w:val="20"/>
          <w:lang w:val="en-GB"/>
        </w:rPr>
        <w:t xml:space="preserve">ting approach. </w:t>
      </w:r>
      <w:r w:rsidR="003C0DA5" w:rsidRPr="00B32CAB">
        <w:rPr>
          <w:rFonts w:eastAsia="等线"/>
          <w:sz w:val="20"/>
          <w:szCs w:val="20"/>
          <w:lang w:val="en-GB"/>
        </w:rPr>
        <w:t xml:space="preserve">For Cat1, </w:t>
      </w:r>
      <w:r w:rsidR="007936DA" w:rsidRPr="00B32CAB">
        <w:rPr>
          <w:rFonts w:eastAsia="等线"/>
          <w:sz w:val="20"/>
          <w:szCs w:val="20"/>
          <w:lang w:val="en-GB"/>
        </w:rPr>
        <w:t xml:space="preserve">network can acquire </w:t>
      </w:r>
      <w:r w:rsidR="00EE14A3" w:rsidRPr="00B32CAB">
        <w:rPr>
          <w:rFonts w:eastAsia="等线"/>
          <w:sz w:val="20"/>
          <w:szCs w:val="20"/>
          <w:lang w:val="en-GB"/>
        </w:rPr>
        <w:t>such information</w:t>
      </w:r>
      <w:r w:rsidR="007936DA" w:rsidRPr="00B32CAB">
        <w:rPr>
          <w:rFonts w:eastAsia="等线"/>
          <w:sz w:val="20"/>
          <w:szCs w:val="20"/>
          <w:lang w:val="en-GB"/>
        </w:rPr>
        <w:t xml:space="preserve"> through </w:t>
      </w:r>
      <w:r w:rsidR="003267F3" w:rsidRPr="00B32CAB">
        <w:rPr>
          <w:rFonts w:eastAsia="等线"/>
          <w:sz w:val="20"/>
          <w:szCs w:val="20"/>
          <w:lang w:val="en-GB"/>
        </w:rPr>
        <w:t>immediate MDT</w:t>
      </w:r>
      <w:r w:rsidR="00992EF7" w:rsidRPr="00B32CAB">
        <w:rPr>
          <w:rFonts w:eastAsia="等线"/>
          <w:sz w:val="20"/>
          <w:szCs w:val="20"/>
          <w:lang w:val="en-GB"/>
        </w:rPr>
        <w:t xml:space="preserve"> by configuring </w:t>
      </w:r>
      <w:r w:rsidR="00992EF7" w:rsidRPr="00B32CAB">
        <w:rPr>
          <w:rFonts w:eastAsia="等线"/>
          <w:i/>
          <w:iCs/>
          <w:sz w:val="20"/>
          <w:szCs w:val="20"/>
          <w:lang w:val="en-GB"/>
        </w:rPr>
        <w:t>obtainCommonLocation-r16</w:t>
      </w:r>
      <w:r w:rsidR="00992EF7" w:rsidRPr="00B32CAB">
        <w:rPr>
          <w:rFonts w:eastAsia="等线"/>
          <w:sz w:val="20"/>
          <w:szCs w:val="20"/>
          <w:lang w:val="en-GB"/>
        </w:rPr>
        <w:t xml:space="preserve"> </w:t>
      </w:r>
      <w:r w:rsidR="00EE14A3" w:rsidRPr="00B32CAB">
        <w:rPr>
          <w:rFonts w:eastAsia="等线"/>
          <w:sz w:val="20"/>
          <w:szCs w:val="20"/>
          <w:lang w:val="en-GB"/>
        </w:rPr>
        <w:t xml:space="preserve">and </w:t>
      </w:r>
      <w:r w:rsidR="00EE14A3" w:rsidRPr="00B32CAB">
        <w:rPr>
          <w:rFonts w:eastAsia="等线"/>
          <w:i/>
          <w:iCs/>
          <w:sz w:val="20"/>
          <w:szCs w:val="20"/>
          <w:lang w:val="en-GB"/>
        </w:rPr>
        <w:t>propDelayDiffReportConfig</w:t>
      </w:r>
      <w:r w:rsidR="00EE14A3" w:rsidRPr="00B32CAB">
        <w:rPr>
          <w:rFonts w:eastAsia="等线"/>
          <w:sz w:val="20"/>
          <w:szCs w:val="20"/>
          <w:lang w:val="en-GB"/>
        </w:rPr>
        <w:t xml:space="preserve"> </w:t>
      </w:r>
      <w:r w:rsidR="00992EF7" w:rsidRPr="00B32CAB">
        <w:rPr>
          <w:rFonts w:eastAsia="等线"/>
          <w:sz w:val="20"/>
          <w:szCs w:val="20"/>
          <w:lang w:val="en-GB"/>
        </w:rPr>
        <w:t>signalling.</w:t>
      </w:r>
      <w:r w:rsidR="00B76744" w:rsidRPr="00B32CAB">
        <w:rPr>
          <w:rFonts w:eastAsia="等线"/>
          <w:sz w:val="20"/>
          <w:szCs w:val="20"/>
          <w:lang w:val="en-GB"/>
        </w:rPr>
        <w:t xml:space="preserve"> For Cat2, flight path </w:t>
      </w:r>
      <w:r w:rsidR="00AF1841">
        <w:rPr>
          <w:rFonts w:eastAsia="等线"/>
          <w:sz w:val="20"/>
          <w:szCs w:val="20"/>
          <w:lang w:val="en-GB"/>
        </w:rPr>
        <w:t xml:space="preserve">and flight path changing </w:t>
      </w:r>
      <w:r w:rsidR="00B76744" w:rsidRPr="00B32CAB">
        <w:rPr>
          <w:rFonts w:eastAsia="等线"/>
          <w:sz w:val="20"/>
          <w:szCs w:val="20"/>
          <w:lang w:val="en-GB"/>
        </w:rPr>
        <w:t>report</w:t>
      </w:r>
      <w:r w:rsidR="00B32CAB">
        <w:rPr>
          <w:rFonts w:eastAsia="等线"/>
          <w:sz w:val="20"/>
          <w:szCs w:val="20"/>
          <w:lang w:val="en-GB"/>
        </w:rPr>
        <w:t>ing</w:t>
      </w:r>
      <w:r w:rsidR="00B76744" w:rsidRPr="00B32CAB">
        <w:rPr>
          <w:rFonts w:eastAsia="等线"/>
          <w:sz w:val="20"/>
          <w:szCs w:val="20"/>
          <w:lang w:val="en-GB"/>
        </w:rPr>
        <w:t xml:space="preserve"> ha</w:t>
      </w:r>
      <w:r w:rsidR="00AF1841">
        <w:rPr>
          <w:rFonts w:eastAsia="等线"/>
          <w:sz w:val="20"/>
          <w:szCs w:val="20"/>
          <w:lang w:val="en-GB"/>
        </w:rPr>
        <w:t>ve</w:t>
      </w:r>
      <w:r w:rsidR="00B76744" w:rsidRPr="00B32CAB">
        <w:rPr>
          <w:rFonts w:eastAsia="等线"/>
          <w:sz w:val="20"/>
          <w:szCs w:val="20"/>
          <w:lang w:val="en-GB"/>
        </w:rPr>
        <w:t xml:space="preserve"> not been introduced in NR</w:t>
      </w:r>
      <w:r w:rsidR="00B32CAB">
        <w:rPr>
          <w:rFonts w:eastAsia="等线"/>
          <w:sz w:val="20"/>
          <w:szCs w:val="20"/>
          <w:lang w:val="en-GB"/>
        </w:rPr>
        <w:t>.</w:t>
      </w:r>
      <w:r w:rsidR="00B76744" w:rsidRPr="00B32CAB">
        <w:rPr>
          <w:rFonts w:eastAsia="等线"/>
          <w:sz w:val="20"/>
          <w:szCs w:val="20"/>
          <w:lang w:val="en-GB"/>
        </w:rPr>
        <w:t xml:space="preserve"> </w:t>
      </w:r>
      <w:r w:rsidR="005D7F96" w:rsidRPr="00B32CAB">
        <w:rPr>
          <w:rFonts w:eastAsia="等线"/>
          <w:sz w:val="20"/>
          <w:szCs w:val="20"/>
          <w:lang w:val="en-GB"/>
        </w:rPr>
        <w:t xml:space="preserve">In our view, </w:t>
      </w:r>
      <w:r w:rsidR="005D7F96">
        <w:rPr>
          <w:rFonts w:eastAsia="等线"/>
          <w:sz w:val="20"/>
          <w:szCs w:val="20"/>
          <w:lang w:val="en-GB"/>
        </w:rPr>
        <w:t>it is more feasible and reasonable for OAM to acquire</w:t>
      </w:r>
      <w:r w:rsidR="005D7F96" w:rsidRPr="00B32CAB">
        <w:rPr>
          <w:rFonts w:eastAsia="等线"/>
          <w:sz w:val="20"/>
          <w:szCs w:val="20"/>
          <w:lang w:val="en-GB"/>
        </w:rPr>
        <w:t xml:space="preserve"> flight path informatio</w:t>
      </w:r>
      <w:r w:rsidR="005D7F96">
        <w:rPr>
          <w:rFonts w:eastAsia="等线"/>
          <w:sz w:val="20"/>
          <w:szCs w:val="20"/>
          <w:lang w:val="en-GB"/>
        </w:rPr>
        <w:t>n by implementation</w:t>
      </w:r>
      <w:r w:rsidR="005D7F96" w:rsidRPr="00B32CAB">
        <w:rPr>
          <w:rFonts w:eastAsia="等线"/>
          <w:sz w:val="20"/>
          <w:szCs w:val="20"/>
          <w:lang w:val="en-GB"/>
        </w:rPr>
        <w:t xml:space="preserve"> than </w:t>
      </w:r>
      <w:r w:rsidR="005D7F96">
        <w:rPr>
          <w:rFonts w:eastAsia="等线"/>
          <w:sz w:val="20"/>
          <w:szCs w:val="20"/>
          <w:lang w:val="en-GB"/>
        </w:rPr>
        <w:t xml:space="preserve">for ATG UE to </w:t>
      </w:r>
      <w:r w:rsidR="005D7F96" w:rsidRPr="00B32CAB">
        <w:rPr>
          <w:rFonts w:eastAsia="等线"/>
          <w:sz w:val="20"/>
          <w:szCs w:val="20"/>
          <w:lang w:val="en-GB"/>
        </w:rPr>
        <w:t>report</w:t>
      </w:r>
      <w:r w:rsidR="005D7F96">
        <w:rPr>
          <w:rFonts w:eastAsia="等线"/>
          <w:sz w:val="20"/>
          <w:szCs w:val="20"/>
          <w:lang w:val="en-GB"/>
        </w:rPr>
        <w:t xml:space="preserve"> the </w:t>
      </w:r>
      <w:r w:rsidR="005D7F96" w:rsidRPr="00B32CAB">
        <w:rPr>
          <w:rFonts w:eastAsia="等线"/>
          <w:sz w:val="20"/>
          <w:szCs w:val="20"/>
          <w:lang w:val="en-GB"/>
        </w:rPr>
        <w:t>flight path information to gNB.</w:t>
      </w:r>
    </w:p>
    <w:p w14:paraId="1B7DDD07" w14:textId="7F64F35D" w:rsidR="003C0DA5" w:rsidRPr="005C25A8" w:rsidRDefault="005C25A8" w:rsidP="003812BB">
      <w:pPr>
        <w:tabs>
          <w:tab w:val="left" w:pos="1134"/>
        </w:tabs>
        <w:spacing w:before="60"/>
        <w:jc w:val="both"/>
        <w:rPr>
          <w:rFonts w:eastAsia="等线"/>
          <w:b/>
          <w:bCs/>
          <w:i/>
          <w:iCs/>
          <w:sz w:val="20"/>
          <w:szCs w:val="20"/>
        </w:rPr>
      </w:pPr>
      <w:r w:rsidRPr="005C25A8">
        <w:rPr>
          <w:rFonts w:eastAsia="等线" w:hint="eastAsia"/>
          <w:b/>
          <w:bCs/>
          <w:i/>
          <w:iCs/>
          <w:sz w:val="20"/>
          <w:szCs w:val="20"/>
        </w:rPr>
        <w:t>O</w:t>
      </w:r>
      <w:r w:rsidRPr="005C25A8">
        <w:rPr>
          <w:rFonts w:eastAsia="等线"/>
          <w:b/>
          <w:bCs/>
          <w:i/>
          <w:iCs/>
          <w:sz w:val="20"/>
          <w:szCs w:val="20"/>
        </w:rPr>
        <w:t xml:space="preserve">bservation 1: The ATG UAI reporting </w:t>
      </w:r>
      <w:r>
        <w:rPr>
          <w:rFonts w:eastAsia="等线"/>
          <w:b/>
          <w:bCs/>
          <w:i/>
          <w:iCs/>
          <w:sz w:val="20"/>
          <w:szCs w:val="20"/>
        </w:rPr>
        <w:t>including</w:t>
      </w:r>
      <w:r w:rsidRPr="005C25A8">
        <w:rPr>
          <w:rFonts w:eastAsia="等线"/>
          <w:b/>
          <w:bCs/>
          <w:i/>
          <w:iCs/>
          <w:sz w:val="20"/>
          <w:szCs w:val="20"/>
        </w:rPr>
        <w:t xml:space="preserve"> altitude, location, propagation delay difference, flight path, speed, velocity </w:t>
      </w:r>
      <w:r>
        <w:rPr>
          <w:rFonts w:eastAsia="等线"/>
          <w:b/>
          <w:bCs/>
          <w:i/>
          <w:iCs/>
          <w:sz w:val="20"/>
          <w:szCs w:val="20"/>
        </w:rPr>
        <w:t xml:space="preserve">reporting </w:t>
      </w:r>
      <w:r w:rsidRPr="005C25A8">
        <w:rPr>
          <w:rFonts w:eastAsia="等线"/>
          <w:b/>
          <w:bCs/>
          <w:i/>
          <w:iCs/>
          <w:sz w:val="20"/>
          <w:szCs w:val="20"/>
        </w:rPr>
        <w:t>c</w:t>
      </w:r>
      <w:r w:rsidR="003812BB">
        <w:rPr>
          <w:rFonts w:eastAsia="等线"/>
          <w:b/>
          <w:bCs/>
          <w:i/>
          <w:iCs/>
          <w:sz w:val="20"/>
          <w:szCs w:val="20"/>
        </w:rPr>
        <w:t>ould</w:t>
      </w:r>
      <w:r w:rsidRPr="005C25A8">
        <w:rPr>
          <w:rFonts w:eastAsia="等线"/>
          <w:b/>
          <w:bCs/>
          <w:i/>
          <w:iCs/>
          <w:sz w:val="20"/>
          <w:szCs w:val="20"/>
        </w:rPr>
        <w:t xml:space="preserve"> be supported by existing approach in current </w:t>
      </w:r>
      <w:r w:rsidR="00811529">
        <w:rPr>
          <w:rFonts w:eastAsia="等线"/>
          <w:b/>
          <w:bCs/>
          <w:i/>
          <w:iCs/>
          <w:sz w:val="20"/>
          <w:szCs w:val="20"/>
        </w:rPr>
        <w:t xml:space="preserve">NR </w:t>
      </w:r>
      <w:r w:rsidRPr="005C25A8">
        <w:rPr>
          <w:rFonts w:eastAsia="等线"/>
          <w:b/>
          <w:bCs/>
          <w:i/>
          <w:iCs/>
          <w:sz w:val="20"/>
          <w:szCs w:val="20"/>
        </w:rPr>
        <w:t>spec.</w:t>
      </w:r>
    </w:p>
    <w:p w14:paraId="70C7CDBE" w14:textId="7779DFC1" w:rsidR="005C25A8" w:rsidRDefault="005C25A8" w:rsidP="003812BB">
      <w:pPr>
        <w:tabs>
          <w:tab w:val="left" w:pos="1134"/>
        </w:tabs>
        <w:spacing w:before="60"/>
        <w:jc w:val="both"/>
        <w:rPr>
          <w:rFonts w:eastAsia="等线"/>
          <w:b/>
          <w:bCs/>
          <w:i/>
          <w:iCs/>
          <w:sz w:val="20"/>
          <w:szCs w:val="20"/>
        </w:rPr>
      </w:pPr>
      <w:r w:rsidRPr="005C25A8">
        <w:rPr>
          <w:rFonts w:eastAsia="等线" w:hint="eastAsia"/>
          <w:b/>
          <w:bCs/>
          <w:i/>
          <w:iCs/>
          <w:sz w:val="20"/>
          <w:szCs w:val="20"/>
        </w:rPr>
        <w:t>O</w:t>
      </w:r>
      <w:r w:rsidRPr="005C25A8">
        <w:rPr>
          <w:rFonts w:eastAsia="等线"/>
          <w:b/>
          <w:bCs/>
          <w:i/>
          <w:iCs/>
          <w:sz w:val="20"/>
          <w:szCs w:val="20"/>
        </w:rPr>
        <w:t xml:space="preserve">bservation 2: The ATG UAI reporting </w:t>
      </w:r>
      <w:r w:rsidR="00811529">
        <w:rPr>
          <w:rFonts w:eastAsia="等线"/>
          <w:b/>
          <w:bCs/>
          <w:i/>
          <w:iCs/>
          <w:sz w:val="20"/>
          <w:szCs w:val="20"/>
        </w:rPr>
        <w:t>including flight path reporting c</w:t>
      </w:r>
      <w:r w:rsidR="003812BB">
        <w:rPr>
          <w:rFonts w:eastAsia="等线"/>
          <w:b/>
          <w:bCs/>
          <w:i/>
          <w:iCs/>
          <w:sz w:val="20"/>
          <w:szCs w:val="20"/>
        </w:rPr>
        <w:t>ouldn</w:t>
      </w:r>
      <w:r w:rsidR="00811529">
        <w:rPr>
          <w:rFonts w:eastAsia="等线"/>
          <w:b/>
          <w:bCs/>
          <w:i/>
          <w:iCs/>
          <w:sz w:val="20"/>
          <w:szCs w:val="20"/>
        </w:rPr>
        <w:t xml:space="preserve">’t be supported by existing approach in current NR spec. </w:t>
      </w:r>
    </w:p>
    <w:p w14:paraId="74B2B331" w14:textId="602CD13E" w:rsidR="005A2AC5" w:rsidRPr="005C25A8" w:rsidRDefault="005A2AC5" w:rsidP="003812BB">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456A09">
        <w:rPr>
          <w:rFonts w:eastAsia="等线"/>
          <w:b/>
          <w:bCs/>
          <w:i/>
          <w:iCs/>
          <w:sz w:val="20"/>
          <w:szCs w:val="20"/>
        </w:rPr>
        <w:t>5</w:t>
      </w:r>
      <w:r>
        <w:rPr>
          <w:rFonts w:eastAsia="等线"/>
          <w:b/>
          <w:bCs/>
          <w:i/>
          <w:iCs/>
          <w:sz w:val="20"/>
          <w:szCs w:val="20"/>
        </w:rPr>
        <w:t>: Don’t introduce flight path as ATG UAI.</w:t>
      </w:r>
    </w:p>
    <w:p w14:paraId="04CB45C2" w14:textId="385E288D" w:rsidR="005B3624" w:rsidRPr="003812BB" w:rsidRDefault="005A2AC5" w:rsidP="003812BB">
      <w:pPr>
        <w:tabs>
          <w:tab w:val="left" w:pos="1134"/>
        </w:tabs>
        <w:spacing w:before="60"/>
        <w:jc w:val="both"/>
        <w:rPr>
          <w:rFonts w:eastAsia="等线"/>
          <w:sz w:val="20"/>
          <w:szCs w:val="20"/>
          <w:lang w:val="en-GB"/>
        </w:rPr>
      </w:pPr>
      <w:r w:rsidRPr="003812BB">
        <w:rPr>
          <w:rFonts w:eastAsia="等线" w:hint="eastAsia"/>
          <w:sz w:val="20"/>
          <w:szCs w:val="20"/>
          <w:lang w:val="en-GB"/>
        </w:rPr>
        <w:t>S</w:t>
      </w:r>
      <w:r w:rsidRPr="003812BB">
        <w:rPr>
          <w:rFonts w:eastAsia="等线"/>
          <w:sz w:val="20"/>
          <w:szCs w:val="20"/>
          <w:lang w:val="en-GB"/>
        </w:rPr>
        <w:t>econd</w:t>
      </w:r>
      <w:r w:rsidR="00456A09">
        <w:rPr>
          <w:rFonts w:eastAsia="等线"/>
          <w:sz w:val="20"/>
          <w:szCs w:val="20"/>
          <w:lang w:val="en-GB"/>
        </w:rPr>
        <w:t>ly</w:t>
      </w:r>
      <w:r w:rsidRPr="003812BB">
        <w:rPr>
          <w:rFonts w:eastAsia="等线"/>
          <w:sz w:val="20"/>
          <w:szCs w:val="20"/>
          <w:lang w:val="en-GB"/>
        </w:rPr>
        <w:t>, we further analyze whether the example UAI</w:t>
      </w:r>
      <w:r w:rsidR="009F3031" w:rsidRPr="003812BB">
        <w:rPr>
          <w:rFonts w:eastAsia="等线"/>
          <w:sz w:val="20"/>
          <w:szCs w:val="20"/>
          <w:lang w:val="en-GB"/>
        </w:rPr>
        <w:t xml:space="preserve"> in Cat1</w:t>
      </w:r>
      <w:r w:rsidRPr="003812BB">
        <w:rPr>
          <w:rFonts w:eastAsia="等线"/>
          <w:sz w:val="20"/>
          <w:szCs w:val="20"/>
          <w:lang w:val="en-GB"/>
        </w:rPr>
        <w:t xml:space="preserve"> is necessary for ATG.</w:t>
      </w:r>
      <w:r w:rsidR="00754B98" w:rsidRPr="003812BB">
        <w:rPr>
          <w:rFonts w:eastAsia="等线"/>
          <w:sz w:val="20"/>
          <w:szCs w:val="20"/>
          <w:lang w:val="en-GB"/>
        </w:rPr>
        <w:t xml:space="preserve"> </w:t>
      </w:r>
      <w:r w:rsidR="003812BB">
        <w:rPr>
          <w:rFonts w:eastAsia="等线"/>
          <w:sz w:val="20"/>
          <w:szCs w:val="20"/>
          <w:lang w:val="en-GB"/>
        </w:rPr>
        <w:t>According to the discussion in R17 NTN WI, t</w:t>
      </w:r>
      <w:r w:rsidR="005B3624" w:rsidRPr="003812BB">
        <w:rPr>
          <w:rFonts w:eastAsia="等线"/>
          <w:sz w:val="20"/>
          <w:szCs w:val="20"/>
          <w:lang w:val="en-GB"/>
        </w:rPr>
        <w:t>he location related information is tended to support or optimize timing</w:t>
      </w:r>
      <w:r w:rsidR="003812BB">
        <w:rPr>
          <w:rFonts w:eastAsia="等线"/>
          <w:sz w:val="20"/>
          <w:szCs w:val="20"/>
          <w:lang w:val="en-GB"/>
        </w:rPr>
        <w:t xml:space="preserve"> adjustment</w:t>
      </w:r>
      <w:r w:rsidR="005B3624" w:rsidRPr="003812BB">
        <w:rPr>
          <w:rFonts w:eastAsia="等线"/>
          <w:sz w:val="20"/>
          <w:szCs w:val="20"/>
          <w:lang w:val="en-GB"/>
        </w:rPr>
        <w:t xml:space="preserve"> procedure, mobility procedure and measurement procedure. However, even in NTN, the specific location information</w:t>
      </w:r>
      <w:r w:rsidR="003812BB">
        <w:rPr>
          <w:rFonts w:eastAsia="等线"/>
          <w:sz w:val="20"/>
          <w:szCs w:val="20"/>
          <w:lang w:val="en-GB"/>
        </w:rPr>
        <w:t xml:space="preserve"> reporting</w:t>
      </w:r>
      <w:r w:rsidR="005B3624" w:rsidRPr="003812BB">
        <w:rPr>
          <w:rFonts w:eastAsia="等线"/>
          <w:sz w:val="20"/>
          <w:szCs w:val="20"/>
          <w:lang w:val="en-GB"/>
        </w:rPr>
        <w:t xml:space="preserve"> like location, altitude, </w:t>
      </w:r>
      <w:r w:rsidR="00603AF4" w:rsidRPr="003812BB">
        <w:rPr>
          <w:rFonts w:eastAsia="等线"/>
          <w:sz w:val="20"/>
          <w:szCs w:val="20"/>
          <w:lang w:val="en-GB"/>
        </w:rPr>
        <w:t xml:space="preserve">speed, velocity is not supported. In ATG, </w:t>
      </w:r>
      <w:r w:rsidR="003812BB">
        <w:rPr>
          <w:rFonts w:eastAsia="等线"/>
          <w:sz w:val="20"/>
          <w:szCs w:val="20"/>
          <w:lang w:val="en-GB"/>
        </w:rPr>
        <w:t>these</w:t>
      </w:r>
      <w:r w:rsidR="00603AF4" w:rsidRPr="003812BB">
        <w:rPr>
          <w:rFonts w:eastAsia="等线"/>
          <w:sz w:val="20"/>
          <w:szCs w:val="20"/>
          <w:lang w:val="en-GB"/>
        </w:rPr>
        <w:t xml:space="preserve"> information keep</w:t>
      </w:r>
      <w:r w:rsidR="0072417E" w:rsidRPr="003812BB">
        <w:rPr>
          <w:rFonts w:eastAsia="等线"/>
          <w:sz w:val="20"/>
          <w:szCs w:val="20"/>
          <w:lang w:val="en-GB"/>
        </w:rPr>
        <w:t>s</w:t>
      </w:r>
      <w:r w:rsidR="00603AF4" w:rsidRPr="003812BB">
        <w:rPr>
          <w:rFonts w:eastAsia="等线"/>
          <w:sz w:val="20"/>
          <w:szCs w:val="20"/>
          <w:lang w:val="en-GB"/>
        </w:rPr>
        <w:t xml:space="preserve"> time-varying due to high</w:t>
      </w:r>
      <w:r w:rsidR="0072417E" w:rsidRPr="003812BB">
        <w:rPr>
          <w:rFonts w:eastAsia="等线"/>
          <w:sz w:val="20"/>
          <w:szCs w:val="20"/>
          <w:lang w:val="en-GB"/>
        </w:rPr>
        <w:t>-</w:t>
      </w:r>
      <w:r w:rsidR="00603AF4" w:rsidRPr="003812BB">
        <w:rPr>
          <w:rFonts w:eastAsia="等线"/>
          <w:sz w:val="20"/>
          <w:szCs w:val="20"/>
          <w:lang w:val="en-GB"/>
        </w:rPr>
        <w:t xml:space="preserve">speed feature of ATG UE. </w:t>
      </w:r>
      <w:r w:rsidR="0072417E" w:rsidRPr="003812BB">
        <w:rPr>
          <w:rFonts w:eastAsia="等线"/>
          <w:sz w:val="20"/>
          <w:szCs w:val="20"/>
          <w:lang w:val="en-GB"/>
        </w:rPr>
        <w:t xml:space="preserve">Therefore, we don’t see </w:t>
      </w:r>
      <w:r w:rsidR="003812BB">
        <w:rPr>
          <w:rFonts w:eastAsia="等线"/>
          <w:sz w:val="20"/>
          <w:szCs w:val="20"/>
          <w:lang w:val="en-GB"/>
        </w:rPr>
        <w:t xml:space="preserve">the </w:t>
      </w:r>
      <w:r w:rsidR="006327A8">
        <w:rPr>
          <w:rFonts w:eastAsia="等线"/>
          <w:sz w:val="20"/>
          <w:szCs w:val="20"/>
          <w:lang w:val="en-GB"/>
        </w:rPr>
        <w:t>feasibility</w:t>
      </w:r>
      <w:r w:rsidR="005D7F96">
        <w:rPr>
          <w:rFonts w:eastAsia="等线"/>
          <w:sz w:val="20"/>
          <w:szCs w:val="20"/>
          <w:lang w:val="en-GB"/>
        </w:rPr>
        <w:t xml:space="preserve"> and necessity</w:t>
      </w:r>
      <w:r w:rsidR="0072417E" w:rsidRPr="003812BB">
        <w:rPr>
          <w:rFonts w:eastAsia="等线"/>
          <w:sz w:val="20"/>
          <w:szCs w:val="20"/>
          <w:lang w:val="en-GB"/>
        </w:rPr>
        <w:t xml:space="preserve"> </w:t>
      </w:r>
      <w:r w:rsidR="003812BB">
        <w:rPr>
          <w:rFonts w:eastAsia="等线"/>
          <w:sz w:val="20"/>
          <w:szCs w:val="20"/>
          <w:lang w:val="en-GB"/>
        </w:rPr>
        <w:t>of</w:t>
      </w:r>
      <w:r w:rsidR="0072417E" w:rsidRPr="003812BB">
        <w:rPr>
          <w:rFonts w:eastAsia="等线"/>
          <w:sz w:val="20"/>
          <w:szCs w:val="20"/>
          <w:lang w:val="en-GB"/>
        </w:rPr>
        <w:t xml:space="preserve"> introduc</w:t>
      </w:r>
      <w:r w:rsidR="003812BB">
        <w:rPr>
          <w:rFonts w:eastAsia="等线"/>
          <w:sz w:val="20"/>
          <w:szCs w:val="20"/>
          <w:lang w:val="en-GB"/>
        </w:rPr>
        <w:t>ing</w:t>
      </w:r>
      <w:r w:rsidR="0072417E" w:rsidRPr="003812BB">
        <w:rPr>
          <w:rFonts w:eastAsia="等线"/>
          <w:sz w:val="20"/>
          <w:szCs w:val="20"/>
          <w:lang w:val="en-GB"/>
        </w:rPr>
        <w:t xml:space="preserve"> ATG example UAI reporting including altitude, location, speed, velocity reporting.</w:t>
      </w:r>
    </w:p>
    <w:p w14:paraId="51F99971" w14:textId="3B2F0C9E" w:rsidR="0072417E" w:rsidRPr="003812BB" w:rsidRDefault="006327A8" w:rsidP="003812BB">
      <w:pPr>
        <w:tabs>
          <w:tab w:val="left" w:pos="1134"/>
        </w:tabs>
        <w:spacing w:before="60"/>
        <w:jc w:val="both"/>
        <w:rPr>
          <w:rFonts w:eastAsia="等线"/>
          <w:sz w:val="20"/>
          <w:szCs w:val="20"/>
          <w:lang w:val="en-GB"/>
        </w:rPr>
      </w:pPr>
      <w:r>
        <w:rPr>
          <w:rFonts w:eastAsia="等线"/>
          <w:sz w:val="20"/>
          <w:szCs w:val="20"/>
          <w:lang w:val="en-GB"/>
        </w:rPr>
        <w:t xml:space="preserve">Regarding </w:t>
      </w:r>
      <w:r w:rsidRPr="003812BB">
        <w:rPr>
          <w:rFonts w:eastAsia="等线"/>
          <w:sz w:val="20"/>
          <w:szCs w:val="20"/>
          <w:lang w:val="en-GB"/>
        </w:rPr>
        <w:t>propagation delay difference</w:t>
      </w:r>
      <w:r w:rsidRPr="003812BB">
        <w:rPr>
          <w:rFonts w:eastAsia="等线" w:hint="eastAsia"/>
          <w:sz w:val="20"/>
          <w:szCs w:val="20"/>
          <w:lang w:val="en-GB"/>
        </w:rPr>
        <w:t xml:space="preserve"> </w:t>
      </w:r>
      <w:r>
        <w:rPr>
          <w:rFonts w:eastAsia="等线"/>
          <w:sz w:val="20"/>
          <w:szCs w:val="20"/>
          <w:lang w:val="en-GB"/>
        </w:rPr>
        <w:t>reporting, i</w:t>
      </w:r>
      <w:r w:rsidR="0072417E" w:rsidRPr="003812BB">
        <w:rPr>
          <w:rFonts w:eastAsia="等线"/>
          <w:sz w:val="20"/>
          <w:szCs w:val="20"/>
          <w:lang w:val="en-GB"/>
        </w:rPr>
        <w:t xml:space="preserve">n NTN, due to potential large propagation delay difference between NGSOs, propagation delay difference has been introduced to be reported in order to support network </w:t>
      </w:r>
      <w:r w:rsidR="005D7F96">
        <w:rPr>
          <w:rFonts w:eastAsia="等线"/>
          <w:sz w:val="20"/>
          <w:szCs w:val="20"/>
          <w:lang w:val="en-GB"/>
        </w:rPr>
        <w:t xml:space="preserve">to </w:t>
      </w:r>
      <w:r w:rsidR="0072417E" w:rsidRPr="003812BB">
        <w:rPr>
          <w:rFonts w:eastAsia="等线"/>
          <w:sz w:val="20"/>
          <w:szCs w:val="20"/>
          <w:lang w:val="en-GB"/>
        </w:rPr>
        <w:t xml:space="preserve">configure the SMTC and/or MG for inter satellite measurement. However, whether such UAI </w:t>
      </w:r>
      <w:r>
        <w:rPr>
          <w:rFonts w:eastAsia="等线"/>
          <w:sz w:val="20"/>
          <w:szCs w:val="20"/>
          <w:lang w:val="en-GB"/>
        </w:rPr>
        <w:t xml:space="preserve">is </w:t>
      </w:r>
      <w:r w:rsidR="0072417E" w:rsidRPr="003812BB">
        <w:rPr>
          <w:rFonts w:eastAsia="等线"/>
          <w:sz w:val="20"/>
          <w:szCs w:val="20"/>
          <w:lang w:val="en-GB"/>
        </w:rPr>
        <w:t>need</w:t>
      </w:r>
      <w:r>
        <w:rPr>
          <w:rFonts w:eastAsia="等线"/>
          <w:sz w:val="20"/>
          <w:szCs w:val="20"/>
          <w:lang w:val="en-GB"/>
        </w:rPr>
        <w:t>ed</w:t>
      </w:r>
      <w:r w:rsidR="0072417E" w:rsidRPr="003812BB">
        <w:rPr>
          <w:rFonts w:eastAsia="等线"/>
          <w:sz w:val="20"/>
          <w:szCs w:val="20"/>
          <w:lang w:val="en-GB"/>
        </w:rPr>
        <w:t xml:space="preserve"> to be introduced in ATG depends on the max ISD. If the max ISD</w:t>
      </w:r>
      <w:r w:rsidR="008F2855" w:rsidRPr="003812BB">
        <w:rPr>
          <w:rFonts w:eastAsia="等线"/>
          <w:sz w:val="20"/>
          <w:szCs w:val="20"/>
          <w:lang w:val="en-GB"/>
        </w:rPr>
        <w:t xml:space="preserve"> is</w:t>
      </w:r>
      <w:r w:rsidR="0072417E" w:rsidRPr="003812BB">
        <w:rPr>
          <w:rFonts w:eastAsia="等线"/>
          <w:sz w:val="20"/>
          <w:szCs w:val="20"/>
          <w:lang w:val="en-GB"/>
        </w:rPr>
        <w:t xml:space="preserve"> smaller than </w:t>
      </w:r>
      <w:r w:rsidR="006714A3" w:rsidRPr="003812BB">
        <w:rPr>
          <w:rFonts w:eastAsia="等线"/>
          <w:sz w:val="20"/>
          <w:szCs w:val="20"/>
          <w:lang w:val="en-GB"/>
        </w:rPr>
        <w:t>300km</w:t>
      </w:r>
      <w:r>
        <w:rPr>
          <w:rFonts w:eastAsia="等线"/>
          <w:sz w:val="20"/>
          <w:szCs w:val="20"/>
          <w:lang w:val="en-GB"/>
        </w:rPr>
        <w:t xml:space="preserve"> (the propagation delay difference smaller than 1ms)</w:t>
      </w:r>
      <w:r w:rsidR="006714A3" w:rsidRPr="003812BB">
        <w:rPr>
          <w:rFonts w:eastAsia="等线"/>
          <w:sz w:val="20"/>
          <w:szCs w:val="20"/>
          <w:lang w:val="en-GB"/>
        </w:rPr>
        <w:t xml:space="preserve">, we think network can configure the </w:t>
      </w:r>
      <w:r>
        <w:rPr>
          <w:rFonts w:eastAsia="等线"/>
          <w:sz w:val="20"/>
          <w:szCs w:val="20"/>
          <w:lang w:val="en-GB"/>
        </w:rPr>
        <w:t>suitable</w:t>
      </w:r>
      <w:r w:rsidR="006714A3" w:rsidRPr="003812BB">
        <w:rPr>
          <w:rFonts w:eastAsia="等线"/>
          <w:sz w:val="20"/>
          <w:szCs w:val="20"/>
          <w:lang w:val="en-GB"/>
        </w:rPr>
        <w:t xml:space="preserve"> SMTC and MG without UE assistance information of propagation delay difference.</w:t>
      </w:r>
      <w:r w:rsidR="003614D4" w:rsidRPr="003812BB">
        <w:rPr>
          <w:rFonts w:eastAsia="等线"/>
          <w:sz w:val="20"/>
          <w:szCs w:val="20"/>
          <w:lang w:val="en-GB"/>
        </w:rPr>
        <w:t xml:space="preserve"> With the basic assumption of 100-200km ISD, we think there is no necessity of introducing ATG UAI of propagation delay difference.</w:t>
      </w:r>
    </w:p>
    <w:p w14:paraId="1CDE4868" w14:textId="3A71ADBD" w:rsidR="006714A3" w:rsidRDefault="006714A3" w:rsidP="006327A8">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5D7F96">
        <w:rPr>
          <w:rFonts w:eastAsia="等线"/>
          <w:b/>
          <w:bCs/>
          <w:i/>
          <w:iCs/>
          <w:sz w:val="20"/>
          <w:szCs w:val="20"/>
        </w:rPr>
        <w:t>6</w:t>
      </w:r>
      <w:r>
        <w:rPr>
          <w:rFonts w:eastAsia="等线"/>
          <w:b/>
          <w:bCs/>
          <w:i/>
          <w:iCs/>
          <w:sz w:val="20"/>
          <w:szCs w:val="20"/>
        </w:rPr>
        <w:t xml:space="preserve">: </w:t>
      </w:r>
      <w:r w:rsidR="005D7F96">
        <w:rPr>
          <w:rFonts w:eastAsia="等线"/>
          <w:b/>
          <w:bCs/>
          <w:i/>
          <w:iCs/>
          <w:sz w:val="20"/>
          <w:szCs w:val="20"/>
        </w:rPr>
        <w:t>No need to</w:t>
      </w:r>
      <w:r>
        <w:rPr>
          <w:rFonts w:eastAsia="等线"/>
          <w:b/>
          <w:bCs/>
          <w:i/>
          <w:iCs/>
          <w:sz w:val="20"/>
          <w:szCs w:val="20"/>
        </w:rPr>
        <w:t xml:space="preserve"> introduce </w:t>
      </w:r>
      <w:r w:rsidRPr="006714A3">
        <w:rPr>
          <w:rFonts w:eastAsia="等线"/>
          <w:b/>
          <w:bCs/>
          <w:i/>
          <w:iCs/>
          <w:sz w:val="20"/>
          <w:szCs w:val="20"/>
        </w:rPr>
        <w:t>altitude, location, speed, velocity</w:t>
      </w:r>
      <w:r>
        <w:rPr>
          <w:rFonts w:eastAsia="等线"/>
          <w:b/>
          <w:bCs/>
          <w:i/>
          <w:iCs/>
          <w:sz w:val="20"/>
          <w:szCs w:val="20"/>
        </w:rPr>
        <w:t xml:space="preserve"> as ATG UAI.</w:t>
      </w:r>
    </w:p>
    <w:p w14:paraId="33550AE0" w14:textId="610F48F3" w:rsidR="006714A3" w:rsidRPr="006714A3" w:rsidRDefault="006714A3" w:rsidP="006327A8">
      <w:pPr>
        <w:tabs>
          <w:tab w:val="left" w:pos="1134"/>
        </w:tabs>
        <w:spacing w:before="60"/>
        <w:jc w:val="both"/>
        <w:rPr>
          <w:rFonts w:eastAsia="等线"/>
          <w:b/>
          <w:bCs/>
          <w:i/>
          <w:iCs/>
          <w:sz w:val="20"/>
          <w:szCs w:val="20"/>
        </w:rPr>
      </w:pPr>
      <w:r>
        <w:rPr>
          <w:rFonts w:eastAsia="等线"/>
          <w:b/>
          <w:bCs/>
          <w:i/>
          <w:iCs/>
          <w:sz w:val="20"/>
          <w:szCs w:val="20"/>
        </w:rPr>
        <w:t xml:space="preserve">Proposal </w:t>
      </w:r>
      <w:r w:rsidR="005D7F96">
        <w:rPr>
          <w:rFonts w:eastAsia="等线"/>
          <w:b/>
          <w:bCs/>
          <w:i/>
          <w:iCs/>
          <w:sz w:val="20"/>
          <w:szCs w:val="20"/>
        </w:rPr>
        <w:t>7</w:t>
      </w:r>
      <w:r>
        <w:rPr>
          <w:rFonts w:eastAsia="等线"/>
          <w:b/>
          <w:bCs/>
          <w:i/>
          <w:iCs/>
          <w:sz w:val="20"/>
          <w:szCs w:val="20"/>
        </w:rPr>
        <w:t xml:space="preserve">: </w:t>
      </w:r>
      <w:r w:rsidR="003614D4">
        <w:rPr>
          <w:rFonts w:eastAsia="等线"/>
          <w:b/>
          <w:bCs/>
          <w:i/>
          <w:iCs/>
          <w:sz w:val="20"/>
          <w:szCs w:val="20"/>
        </w:rPr>
        <w:t>T</w:t>
      </w:r>
      <w:r>
        <w:rPr>
          <w:rFonts w:eastAsia="等线"/>
          <w:b/>
          <w:bCs/>
          <w:i/>
          <w:iCs/>
          <w:sz w:val="20"/>
          <w:szCs w:val="20"/>
        </w:rPr>
        <w:t>here is no necessity of introducing ATG UAI of propagation delay difference</w:t>
      </w:r>
      <w:r w:rsidR="005D7F96">
        <w:rPr>
          <w:rFonts w:eastAsia="等线"/>
          <w:b/>
          <w:bCs/>
          <w:i/>
          <w:iCs/>
          <w:sz w:val="20"/>
          <w:szCs w:val="20"/>
        </w:rPr>
        <w:t xml:space="preserve"> with the ISD assumption of 100-200km</w:t>
      </w:r>
      <w:r>
        <w:rPr>
          <w:rFonts w:eastAsia="等线"/>
          <w:b/>
          <w:bCs/>
          <w:i/>
          <w:iCs/>
          <w:sz w:val="20"/>
          <w:szCs w:val="20"/>
        </w:rPr>
        <w:t xml:space="preserve">. </w:t>
      </w:r>
      <w:r w:rsidR="003614D4">
        <w:rPr>
          <w:rFonts w:eastAsia="等线"/>
          <w:b/>
          <w:bCs/>
          <w:i/>
          <w:iCs/>
          <w:sz w:val="20"/>
          <w:szCs w:val="20"/>
        </w:rPr>
        <w:t>The conclusion can be revisited after RF session draw the final conclusion of ISD.</w:t>
      </w:r>
    </w:p>
    <w:p w14:paraId="2DCD41CC" w14:textId="77777777" w:rsidR="005B7846" w:rsidRPr="005B7846" w:rsidRDefault="005B7846" w:rsidP="005B7846">
      <w:pPr>
        <w:pStyle w:val="1"/>
        <w:numPr>
          <w:ilvl w:val="0"/>
          <w:numId w:val="2"/>
        </w:numPr>
        <w:spacing w:before="120" w:after="60" w:line="240" w:lineRule="auto"/>
        <w:rPr>
          <w:rFonts w:ascii="Times New Roman" w:hAnsi="Times New Roman"/>
          <w:b w:val="0"/>
          <w:bCs w:val="0"/>
          <w:kern w:val="0"/>
          <w:sz w:val="36"/>
          <w:szCs w:val="36"/>
        </w:rPr>
      </w:pPr>
      <w:r w:rsidRPr="005B7846">
        <w:rPr>
          <w:rFonts w:ascii="Times New Roman" w:hAnsi="Times New Roman"/>
          <w:b w:val="0"/>
          <w:bCs w:val="0"/>
          <w:kern w:val="0"/>
          <w:sz w:val="36"/>
          <w:szCs w:val="36"/>
        </w:rPr>
        <w:lastRenderedPageBreak/>
        <w:t>Mobility</w:t>
      </w:r>
    </w:p>
    <w:p w14:paraId="3662055A" w14:textId="77777777" w:rsidR="005B7846" w:rsidRPr="005B7846" w:rsidRDefault="005B7846" w:rsidP="005B7846">
      <w:pPr>
        <w:pStyle w:val="1"/>
        <w:numPr>
          <w:ilvl w:val="1"/>
          <w:numId w:val="2"/>
        </w:numPr>
        <w:spacing w:before="120" w:after="60" w:line="240" w:lineRule="auto"/>
        <w:rPr>
          <w:rFonts w:ascii="Times New Roman" w:hAnsi="Times New Roman"/>
          <w:b w:val="0"/>
          <w:bCs w:val="0"/>
          <w:kern w:val="0"/>
          <w:sz w:val="28"/>
          <w:szCs w:val="28"/>
        </w:rPr>
      </w:pPr>
      <w:r w:rsidRPr="005B7846">
        <w:rPr>
          <w:rFonts w:ascii="Times New Roman" w:hAnsi="Times New Roman"/>
          <w:b w:val="0"/>
          <w:bCs w:val="0"/>
          <w:kern w:val="0"/>
          <w:sz w:val="28"/>
          <w:szCs w:val="28"/>
        </w:rPr>
        <w:t xml:space="preserve">Mobility in </w:t>
      </w:r>
      <w:r w:rsidRPr="005B7846">
        <w:rPr>
          <w:rFonts w:ascii="Times New Roman" w:hAnsi="Times New Roman" w:hint="eastAsia"/>
          <w:b w:val="0"/>
          <w:bCs w:val="0"/>
          <w:kern w:val="0"/>
          <w:sz w:val="28"/>
          <w:szCs w:val="28"/>
        </w:rPr>
        <w:t>R</w:t>
      </w:r>
      <w:r w:rsidRPr="005B7846">
        <w:rPr>
          <w:rFonts w:ascii="Times New Roman" w:hAnsi="Times New Roman"/>
          <w:b w:val="0"/>
          <w:bCs w:val="0"/>
          <w:kern w:val="0"/>
          <w:sz w:val="28"/>
          <w:szCs w:val="28"/>
        </w:rPr>
        <w:t xml:space="preserve">RC_IDLE/INACTIVE </w:t>
      </w:r>
    </w:p>
    <w:p w14:paraId="514F56F4" w14:textId="68A411BE" w:rsidR="005B7846" w:rsidRPr="00A229A9" w:rsidRDefault="005B7846" w:rsidP="005B7846">
      <w:pPr>
        <w:rPr>
          <w:rFonts w:eastAsia="宋体"/>
          <w:b/>
          <w:i/>
          <w:iCs/>
          <w:sz w:val="20"/>
          <w:szCs w:val="20"/>
          <w:u w:val="single"/>
          <w:lang w:val="en-GB" w:eastAsia="ko-KR"/>
        </w:rPr>
      </w:pPr>
      <w:r w:rsidRPr="00A229A9">
        <w:rPr>
          <w:b/>
          <w:i/>
          <w:iCs/>
          <w:sz w:val="20"/>
          <w:szCs w:val="20"/>
          <w:u w:val="single"/>
          <w:lang w:eastAsia="ko-KR"/>
        </w:rPr>
        <w:t>Cell re-selection measurement requirements</w:t>
      </w:r>
    </w:p>
    <w:p w14:paraId="6BC7A482" w14:textId="77777777" w:rsidR="005B7846" w:rsidRPr="00A229A9" w:rsidRDefault="005B7846" w:rsidP="005B7846">
      <w:pPr>
        <w:pStyle w:val="af9"/>
        <w:numPr>
          <w:ilvl w:val="0"/>
          <w:numId w:val="25"/>
        </w:numPr>
        <w:autoSpaceDN w:val="0"/>
        <w:ind w:firstLineChars="0" w:hanging="357"/>
        <w:rPr>
          <w:rFonts w:eastAsia="宋体"/>
          <w:i/>
          <w:iCs/>
          <w:sz w:val="20"/>
          <w:szCs w:val="20"/>
        </w:rPr>
      </w:pPr>
      <w:r w:rsidRPr="00A229A9">
        <w:rPr>
          <w:rFonts w:eastAsia="宋体"/>
          <w:i/>
          <w:iCs/>
          <w:sz w:val="20"/>
          <w:szCs w:val="20"/>
        </w:rPr>
        <w:t xml:space="preserve">Option 1: Reusing legacy R15 requirements of intra-frequency and inter-frequency measurement as the starting point, further check whether to use HST requirements for ATG until a typically ATG network deployment scenario such as ISD is concluded in RF group. </w:t>
      </w:r>
    </w:p>
    <w:p w14:paraId="64FEEF35" w14:textId="77777777" w:rsidR="005B7846" w:rsidRPr="00A229A9" w:rsidRDefault="005B7846" w:rsidP="005B7846">
      <w:pPr>
        <w:pStyle w:val="af9"/>
        <w:numPr>
          <w:ilvl w:val="1"/>
          <w:numId w:val="25"/>
        </w:numPr>
        <w:autoSpaceDN w:val="0"/>
        <w:ind w:firstLineChars="0" w:hanging="357"/>
        <w:rPr>
          <w:rFonts w:eastAsia="宋体"/>
          <w:i/>
          <w:iCs/>
          <w:sz w:val="20"/>
          <w:szCs w:val="20"/>
        </w:rPr>
      </w:pPr>
      <w:r w:rsidRPr="00A229A9">
        <w:rPr>
          <w:rFonts w:eastAsia="宋体"/>
          <w:i/>
          <w:iCs/>
          <w:sz w:val="20"/>
          <w:szCs w:val="20"/>
        </w:rPr>
        <w:t xml:space="preserve">Option 1-1: The A2G UE is allowed to not measure on the neighbour cells based on the coverage information of the serving cell e.g. if serving cell RSRP is above threshold. </w:t>
      </w:r>
    </w:p>
    <w:p w14:paraId="232BB852" w14:textId="77777777" w:rsidR="005B7846" w:rsidRPr="00A229A9" w:rsidRDefault="005B7846" w:rsidP="005B7846">
      <w:pPr>
        <w:pStyle w:val="af9"/>
        <w:numPr>
          <w:ilvl w:val="2"/>
          <w:numId w:val="25"/>
        </w:numPr>
        <w:autoSpaceDN w:val="0"/>
        <w:ind w:firstLineChars="0" w:hanging="357"/>
        <w:rPr>
          <w:rFonts w:eastAsia="宋体"/>
          <w:i/>
          <w:iCs/>
          <w:sz w:val="20"/>
          <w:szCs w:val="20"/>
        </w:rPr>
      </w:pPr>
      <w:r w:rsidRPr="00A229A9">
        <w:rPr>
          <w:rFonts w:eastAsia="宋体"/>
          <w:i/>
          <w:iCs/>
          <w:sz w:val="20"/>
          <w:szCs w:val="20"/>
        </w:rPr>
        <w:t>For cell reselection and handover, the A2G UE should resume the neighbour cell measurement in normal manner without any relaxation if there is any unpredictable change in flight path or sudden drop in aircraft height due to any critical or emergency situation.</w:t>
      </w:r>
    </w:p>
    <w:p w14:paraId="5F4AE320" w14:textId="1D247DD1" w:rsidR="005B7846" w:rsidRPr="00A229A9" w:rsidRDefault="005B7846" w:rsidP="005B7846">
      <w:pPr>
        <w:pStyle w:val="af9"/>
        <w:numPr>
          <w:ilvl w:val="2"/>
          <w:numId w:val="25"/>
        </w:numPr>
        <w:autoSpaceDN w:val="0"/>
        <w:spacing w:after="120"/>
        <w:ind w:firstLineChars="0"/>
        <w:rPr>
          <w:rFonts w:eastAsia="宋体"/>
          <w:i/>
          <w:iCs/>
          <w:sz w:val="20"/>
          <w:szCs w:val="20"/>
        </w:rPr>
      </w:pPr>
      <w:r w:rsidRPr="00A229A9">
        <w:rPr>
          <w:rFonts w:eastAsia="宋体"/>
          <w:i/>
          <w:iCs/>
          <w:sz w:val="20"/>
          <w:szCs w:val="20"/>
        </w:rPr>
        <w:t>For cell reselection and handover, UE can determine the sudden change in the flight path autonomously (e.g. internally from flight data) or based on assistance information from the ground base station. Details are FFS</w:t>
      </w:r>
    </w:p>
    <w:p w14:paraId="2E95B962" w14:textId="0F5B855C" w:rsidR="003D598B" w:rsidRDefault="007254DD" w:rsidP="006327A8">
      <w:pPr>
        <w:tabs>
          <w:tab w:val="left" w:pos="1134"/>
        </w:tabs>
        <w:spacing w:before="60"/>
        <w:jc w:val="both"/>
        <w:rPr>
          <w:rFonts w:eastAsia="等线"/>
          <w:sz w:val="20"/>
          <w:szCs w:val="20"/>
          <w:lang w:val="en-GB"/>
        </w:rPr>
      </w:pPr>
      <w:r w:rsidRPr="006327A8">
        <w:rPr>
          <w:rFonts w:eastAsia="等线"/>
          <w:sz w:val="20"/>
          <w:szCs w:val="20"/>
          <w:lang w:val="en-GB"/>
        </w:rPr>
        <w:t xml:space="preserve">For the RRC_IDLE/INACTIVE state cell re-selection requirement, </w:t>
      </w:r>
      <w:r w:rsidRPr="006327A8">
        <w:rPr>
          <w:rFonts w:eastAsia="等线" w:hint="eastAsia"/>
          <w:sz w:val="20"/>
          <w:szCs w:val="20"/>
          <w:lang w:val="en-GB"/>
        </w:rPr>
        <w:t>w</w:t>
      </w:r>
      <w:r w:rsidRPr="006327A8">
        <w:rPr>
          <w:rFonts w:eastAsia="等线"/>
          <w:sz w:val="20"/>
          <w:szCs w:val="20"/>
          <w:lang w:val="en-GB"/>
        </w:rPr>
        <w:t>e should guarantee that the time span between S criteria is met and serving cell stop serving is larger than the T</w:t>
      </w:r>
      <w:r w:rsidRPr="006327A8">
        <w:rPr>
          <w:rFonts w:eastAsia="等线"/>
          <w:sz w:val="20"/>
          <w:szCs w:val="20"/>
          <w:vertAlign w:val="subscript"/>
          <w:lang w:val="en-GB"/>
        </w:rPr>
        <w:t>detect</w:t>
      </w:r>
      <w:r w:rsidRPr="006327A8">
        <w:rPr>
          <w:rFonts w:eastAsia="等线"/>
          <w:sz w:val="20"/>
          <w:szCs w:val="20"/>
          <w:lang w:val="en-GB"/>
        </w:rPr>
        <w:t xml:space="preserve">. </w:t>
      </w:r>
    </w:p>
    <w:p w14:paraId="2E1D17D9" w14:textId="121295F4" w:rsidR="007254DD" w:rsidRPr="006327A8" w:rsidRDefault="00924D70" w:rsidP="006327A8">
      <w:pPr>
        <w:tabs>
          <w:tab w:val="left" w:pos="1134"/>
        </w:tabs>
        <w:spacing w:before="60"/>
        <w:jc w:val="both"/>
        <w:rPr>
          <w:rFonts w:eastAsia="等线"/>
          <w:sz w:val="20"/>
          <w:szCs w:val="20"/>
          <w:lang w:val="en-GB"/>
        </w:rPr>
      </w:pPr>
      <w:r w:rsidRPr="006327A8">
        <w:rPr>
          <w:rFonts w:eastAsia="等线"/>
          <w:sz w:val="20"/>
          <w:szCs w:val="20"/>
          <w:lang w:val="en-GB"/>
        </w:rPr>
        <w:t>Considering two deployment methods, w</w:t>
      </w:r>
      <w:r w:rsidR="007254DD" w:rsidRPr="006327A8">
        <w:rPr>
          <w:rFonts w:eastAsia="等线"/>
          <w:sz w:val="20"/>
          <w:szCs w:val="20"/>
          <w:lang w:val="en-GB"/>
        </w:rPr>
        <w:t>e give a relationship between cell reselection requirement and the minimum ISD</w:t>
      </w:r>
      <w:r w:rsidR="003D598B">
        <w:rPr>
          <w:rFonts w:eastAsia="等线"/>
          <w:sz w:val="20"/>
          <w:szCs w:val="20"/>
          <w:lang w:val="en-GB"/>
        </w:rPr>
        <w:t xml:space="preserve"> in Table 1 and Table 2</w:t>
      </w:r>
      <w:r w:rsidR="007254DD" w:rsidRPr="006327A8">
        <w:rPr>
          <w:rFonts w:eastAsia="等线"/>
          <w:sz w:val="20"/>
          <w:szCs w:val="20"/>
          <w:lang w:val="en-GB"/>
        </w:rPr>
        <w:t>, provided that the time span</w:t>
      </w:r>
      <w:r w:rsidR="00F55EFF" w:rsidRPr="006327A8">
        <w:rPr>
          <w:rFonts w:eastAsia="等线"/>
          <w:sz w:val="20"/>
          <w:szCs w:val="20"/>
          <w:lang w:val="en-GB"/>
        </w:rPr>
        <w:t xml:space="preserve"> criteria</w:t>
      </w:r>
      <w:r w:rsidR="007254DD" w:rsidRPr="006327A8">
        <w:rPr>
          <w:rFonts w:eastAsia="等线"/>
          <w:sz w:val="20"/>
          <w:szCs w:val="20"/>
          <w:lang w:val="en-GB"/>
        </w:rPr>
        <w:t xml:space="preserve"> can be fulfilled under the assumption of this minimum ISD.</w:t>
      </w:r>
      <w:r w:rsidRPr="006327A8">
        <w:rPr>
          <w:rFonts w:eastAsia="等线"/>
          <w:sz w:val="20"/>
          <w:szCs w:val="20"/>
          <w:lang w:val="en-GB"/>
        </w:rPr>
        <w:t xml:space="preserve"> </w:t>
      </w:r>
      <w:r w:rsidR="003D598B" w:rsidRPr="006327A8">
        <w:rPr>
          <w:rFonts w:eastAsia="等线"/>
          <w:sz w:val="20"/>
          <w:szCs w:val="20"/>
          <w:lang w:val="en-GB"/>
        </w:rPr>
        <w:t xml:space="preserve">Here we consider S criteria will be met when the distance between the ATG UE and the cell center is larger than half of cell radius, </w:t>
      </w:r>
      <w:r w:rsidR="003D598B">
        <w:rPr>
          <w:rFonts w:eastAsia="等线"/>
          <w:sz w:val="20"/>
          <w:szCs w:val="20"/>
          <w:lang w:val="en-GB"/>
        </w:rPr>
        <w:t xml:space="preserve">and </w:t>
      </w:r>
      <w:r w:rsidR="003D598B" w:rsidRPr="006327A8">
        <w:rPr>
          <w:rFonts w:eastAsia="等线"/>
          <w:sz w:val="20"/>
          <w:szCs w:val="20"/>
          <w:lang w:val="en-GB"/>
        </w:rPr>
        <w:t>the UE speed is 1200km/h.</w:t>
      </w:r>
    </w:p>
    <w:p w14:paraId="32614FF6" w14:textId="42B83815" w:rsidR="00924D70" w:rsidRPr="006327A8" w:rsidRDefault="00924D70" w:rsidP="006327A8">
      <w:pPr>
        <w:tabs>
          <w:tab w:val="left" w:pos="1134"/>
        </w:tabs>
        <w:spacing w:before="60"/>
        <w:jc w:val="both"/>
        <w:rPr>
          <w:rFonts w:eastAsia="等线"/>
          <w:sz w:val="20"/>
          <w:szCs w:val="20"/>
          <w:lang w:val="en-GB"/>
        </w:rPr>
      </w:pPr>
      <w:r w:rsidRPr="006327A8">
        <w:rPr>
          <w:rFonts w:eastAsia="等线" w:hint="eastAsia"/>
          <w:sz w:val="20"/>
          <w:szCs w:val="20"/>
          <w:lang w:val="en-GB"/>
        </w:rPr>
        <w:t>T</w:t>
      </w:r>
      <w:r w:rsidRPr="006327A8">
        <w:rPr>
          <w:rFonts w:eastAsia="等线"/>
          <w:sz w:val="20"/>
          <w:szCs w:val="20"/>
          <w:lang w:val="en-GB"/>
        </w:rPr>
        <w:t xml:space="preserve">wo deployment methods are illustrated in Figure </w:t>
      </w:r>
      <w:r w:rsidR="00D56082">
        <w:rPr>
          <w:rFonts w:eastAsia="等线"/>
          <w:sz w:val="20"/>
          <w:szCs w:val="20"/>
          <w:lang w:val="en-GB"/>
        </w:rPr>
        <w:t>2</w:t>
      </w:r>
      <w:r w:rsidRPr="006327A8">
        <w:rPr>
          <w:rFonts w:eastAsia="等线"/>
          <w:sz w:val="20"/>
          <w:szCs w:val="20"/>
          <w:lang w:val="en-GB"/>
        </w:rPr>
        <w:t>.</w:t>
      </w:r>
    </w:p>
    <w:tbl>
      <w:tblPr>
        <w:tblStyle w:val="a8"/>
        <w:tblW w:w="0" w:type="auto"/>
        <w:tblLook w:val="04A0" w:firstRow="1" w:lastRow="0" w:firstColumn="1" w:lastColumn="0" w:noHBand="0" w:noVBand="1"/>
      </w:tblPr>
      <w:tblGrid>
        <w:gridCol w:w="4665"/>
        <w:gridCol w:w="4666"/>
      </w:tblGrid>
      <w:tr w:rsidR="00924D70" w14:paraId="6F3237CA" w14:textId="77777777" w:rsidTr="00924D70">
        <w:tc>
          <w:tcPr>
            <w:tcW w:w="4665" w:type="dxa"/>
          </w:tcPr>
          <w:p w14:paraId="274D7655" w14:textId="074BE8E5" w:rsidR="00924D70" w:rsidRDefault="00A03B55" w:rsidP="00924D70">
            <w:pPr>
              <w:spacing w:after="120"/>
              <w:jc w:val="center"/>
              <w:rPr>
                <w:rFonts w:eastAsia="等线"/>
                <w:sz w:val="20"/>
                <w:szCs w:val="20"/>
              </w:rPr>
            </w:pPr>
            <w:r>
              <w:rPr>
                <w:noProof/>
              </w:rPr>
              <w:drawing>
                <wp:inline distT="0" distB="0" distL="0" distR="0" wp14:anchorId="7263D0D6" wp14:editId="7656C38E">
                  <wp:extent cx="2725464" cy="146910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0977" cy="1477469"/>
                          </a:xfrm>
                          <a:prstGeom prst="rect">
                            <a:avLst/>
                          </a:prstGeom>
                          <a:noFill/>
                          <a:ln>
                            <a:noFill/>
                          </a:ln>
                        </pic:spPr>
                      </pic:pic>
                    </a:graphicData>
                  </a:graphic>
                </wp:inline>
              </w:drawing>
            </w:r>
          </w:p>
          <w:p w14:paraId="7A187B3D" w14:textId="4ACBA082" w:rsidR="00924D70" w:rsidRDefault="00924D70" w:rsidP="00924D70">
            <w:pPr>
              <w:spacing w:after="120"/>
              <w:jc w:val="center"/>
              <w:rPr>
                <w:rFonts w:eastAsia="等线"/>
                <w:sz w:val="20"/>
                <w:szCs w:val="20"/>
              </w:rPr>
            </w:pPr>
            <w:r>
              <w:rPr>
                <w:rFonts w:eastAsia="等线"/>
                <w:sz w:val="20"/>
                <w:szCs w:val="20"/>
              </w:rPr>
              <w:t>Deployment Method 1</w:t>
            </w:r>
          </w:p>
        </w:tc>
        <w:tc>
          <w:tcPr>
            <w:tcW w:w="4666" w:type="dxa"/>
          </w:tcPr>
          <w:p w14:paraId="59642368" w14:textId="77777777" w:rsidR="00924D70" w:rsidRDefault="00A72039" w:rsidP="00A72039">
            <w:pPr>
              <w:spacing w:after="120"/>
              <w:jc w:val="center"/>
              <w:rPr>
                <w:rFonts w:eastAsia="等线"/>
                <w:sz w:val="20"/>
                <w:szCs w:val="20"/>
              </w:rPr>
            </w:pPr>
            <w:r>
              <w:rPr>
                <w:noProof/>
              </w:rPr>
              <w:drawing>
                <wp:inline distT="0" distB="0" distL="0" distR="0" wp14:anchorId="70DC8B4E" wp14:editId="09D8141C">
                  <wp:extent cx="1711602" cy="140410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22315" cy="1412891"/>
                          </a:xfrm>
                          <a:prstGeom prst="rect">
                            <a:avLst/>
                          </a:prstGeom>
                          <a:noFill/>
                          <a:ln>
                            <a:noFill/>
                          </a:ln>
                        </pic:spPr>
                      </pic:pic>
                    </a:graphicData>
                  </a:graphic>
                </wp:inline>
              </w:drawing>
            </w:r>
          </w:p>
          <w:p w14:paraId="183CCA86" w14:textId="39AB7EDC" w:rsidR="00A72039" w:rsidRDefault="00A72039" w:rsidP="00A72039">
            <w:pPr>
              <w:spacing w:after="120"/>
              <w:jc w:val="center"/>
              <w:rPr>
                <w:rFonts w:eastAsia="等线"/>
                <w:sz w:val="20"/>
                <w:szCs w:val="20"/>
              </w:rPr>
            </w:pPr>
            <w:r>
              <w:rPr>
                <w:rFonts w:eastAsia="等线" w:hint="eastAsia"/>
                <w:sz w:val="20"/>
                <w:szCs w:val="20"/>
              </w:rPr>
              <w:t>D</w:t>
            </w:r>
            <w:r>
              <w:rPr>
                <w:rFonts w:eastAsia="等线"/>
                <w:sz w:val="20"/>
                <w:szCs w:val="20"/>
              </w:rPr>
              <w:t>eployment Method 2</w:t>
            </w:r>
          </w:p>
        </w:tc>
      </w:tr>
    </w:tbl>
    <w:p w14:paraId="5A8972B0" w14:textId="17B1E143" w:rsidR="00924D70" w:rsidRPr="00A72039" w:rsidRDefault="00A72039" w:rsidP="00A72039">
      <w:pPr>
        <w:spacing w:after="120"/>
        <w:jc w:val="center"/>
        <w:rPr>
          <w:rFonts w:eastAsia="等线"/>
          <w:b/>
          <w:bCs/>
          <w:sz w:val="20"/>
          <w:szCs w:val="20"/>
        </w:rPr>
      </w:pPr>
      <w:r w:rsidRPr="00A72039">
        <w:rPr>
          <w:rFonts w:eastAsia="等线" w:hint="eastAsia"/>
          <w:b/>
          <w:bCs/>
          <w:sz w:val="20"/>
          <w:szCs w:val="20"/>
        </w:rPr>
        <w:t>F</w:t>
      </w:r>
      <w:r w:rsidRPr="00A72039">
        <w:rPr>
          <w:rFonts w:eastAsia="等线"/>
          <w:b/>
          <w:bCs/>
          <w:sz w:val="20"/>
          <w:szCs w:val="20"/>
        </w:rPr>
        <w:t xml:space="preserve">igure </w:t>
      </w:r>
      <w:r w:rsidR="00D56082">
        <w:rPr>
          <w:rFonts w:eastAsia="等线"/>
          <w:b/>
          <w:bCs/>
          <w:sz w:val="20"/>
          <w:szCs w:val="20"/>
        </w:rPr>
        <w:t>2</w:t>
      </w:r>
      <w:r w:rsidRPr="00A72039">
        <w:rPr>
          <w:rFonts w:eastAsia="等线"/>
          <w:b/>
          <w:bCs/>
          <w:sz w:val="20"/>
          <w:szCs w:val="20"/>
        </w:rPr>
        <w:t>. Two potential deployment method</w:t>
      </w:r>
      <w:r w:rsidR="00D56082">
        <w:rPr>
          <w:rFonts w:eastAsia="等线"/>
          <w:b/>
          <w:bCs/>
          <w:sz w:val="20"/>
          <w:szCs w:val="20"/>
        </w:rPr>
        <w:t>s</w:t>
      </w:r>
      <w:r w:rsidRPr="00A72039">
        <w:rPr>
          <w:rFonts w:eastAsia="等线"/>
          <w:b/>
          <w:bCs/>
          <w:sz w:val="20"/>
          <w:szCs w:val="20"/>
        </w:rPr>
        <w:t xml:space="preserve"> in ATG network</w:t>
      </w:r>
    </w:p>
    <w:p w14:paraId="2C7742BD" w14:textId="2C465075" w:rsidR="00FF1481" w:rsidRPr="00FF1481" w:rsidRDefault="00FF1481" w:rsidP="00FF1481">
      <w:pPr>
        <w:spacing w:after="120"/>
        <w:jc w:val="center"/>
        <w:rPr>
          <w:rFonts w:eastAsia="等线"/>
          <w:b/>
          <w:bCs/>
          <w:sz w:val="18"/>
          <w:szCs w:val="18"/>
        </w:rPr>
      </w:pPr>
      <w:r w:rsidRPr="00FF1481">
        <w:rPr>
          <w:rFonts w:eastAsia="等线" w:hint="eastAsia"/>
          <w:b/>
          <w:bCs/>
          <w:sz w:val="18"/>
          <w:szCs w:val="18"/>
        </w:rPr>
        <w:t>Table</w:t>
      </w:r>
      <w:r w:rsidRPr="00FF1481">
        <w:rPr>
          <w:rFonts w:eastAsia="等线"/>
          <w:b/>
          <w:bCs/>
          <w:sz w:val="18"/>
          <w:szCs w:val="18"/>
        </w:rPr>
        <w:t xml:space="preserve"> </w:t>
      </w:r>
      <w:r w:rsidRPr="00FF1481">
        <w:rPr>
          <w:rFonts w:eastAsia="等线" w:hint="eastAsia"/>
          <w:b/>
          <w:bCs/>
          <w:sz w:val="18"/>
          <w:szCs w:val="18"/>
        </w:rPr>
        <w:t>1.</w:t>
      </w:r>
      <w:r w:rsidRPr="00FF1481">
        <w:rPr>
          <w:rFonts w:eastAsia="等线"/>
          <w:b/>
          <w:bCs/>
          <w:sz w:val="18"/>
          <w:szCs w:val="18"/>
        </w:rPr>
        <w:t xml:space="preserve"> T</w:t>
      </w:r>
      <w:r w:rsidRPr="00FF1481">
        <w:rPr>
          <w:rFonts w:eastAsia="等线" w:hint="eastAsia"/>
          <w:b/>
          <w:bCs/>
          <w:sz w:val="18"/>
          <w:szCs w:val="18"/>
        </w:rPr>
        <w:t>he</w:t>
      </w:r>
      <w:r w:rsidRPr="00FF1481">
        <w:rPr>
          <w:rFonts w:eastAsia="等线"/>
          <w:b/>
          <w:bCs/>
          <w:sz w:val="18"/>
          <w:szCs w:val="18"/>
        </w:rPr>
        <w:t xml:space="preserve"> minimum ISD when using legacy R15 intra-frequency and inter-frequency measurement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857"/>
        <w:gridCol w:w="2184"/>
        <w:gridCol w:w="1945"/>
        <w:gridCol w:w="1095"/>
        <w:gridCol w:w="1247"/>
        <w:gridCol w:w="1247"/>
      </w:tblGrid>
      <w:tr w:rsidR="00924D70" w:rsidRPr="00D56082" w14:paraId="17C84C47" w14:textId="566F138F" w:rsidTr="00A72039">
        <w:trPr>
          <w:cantSplit/>
          <w:trHeight w:val="308"/>
          <w:jc w:val="center"/>
        </w:trPr>
        <w:tc>
          <w:tcPr>
            <w:tcW w:w="325" w:type="pct"/>
            <w:tcBorders>
              <w:top w:val="single" w:sz="4" w:space="0" w:color="auto"/>
              <w:left w:val="single" w:sz="4" w:space="0" w:color="auto"/>
              <w:bottom w:val="nil"/>
              <w:right w:val="single" w:sz="4" w:space="0" w:color="auto"/>
            </w:tcBorders>
            <w:hideMark/>
          </w:tcPr>
          <w:p w14:paraId="2CB69EBF" w14:textId="77777777" w:rsidR="00924D70" w:rsidRPr="00D56082" w:rsidRDefault="00924D70" w:rsidP="00F55EFF">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lastRenderedPageBreak/>
              <w:t>DRX cycle length [s]</w:t>
            </w:r>
          </w:p>
        </w:tc>
        <w:tc>
          <w:tcPr>
            <w:tcW w:w="364" w:type="pct"/>
            <w:tcBorders>
              <w:top w:val="single" w:sz="4" w:space="0" w:color="auto"/>
              <w:left w:val="single" w:sz="4" w:space="0" w:color="auto"/>
              <w:bottom w:val="single" w:sz="4" w:space="0" w:color="auto"/>
              <w:right w:val="single" w:sz="4" w:space="0" w:color="auto"/>
            </w:tcBorders>
            <w:hideMark/>
          </w:tcPr>
          <w:p w14:paraId="1D4CAD88" w14:textId="77777777" w:rsidR="00924D70" w:rsidRPr="00D56082" w:rsidRDefault="00924D70" w:rsidP="00F55EFF">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t>Scaling Factor (N1)</w:t>
            </w:r>
          </w:p>
        </w:tc>
        <w:tc>
          <w:tcPr>
            <w:tcW w:w="1268" w:type="pct"/>
            <w:tcBorders>
              <w:top w:val="single" w:sz="4" w:space="0" w:color="auto"/>
              <w:left w:val="single" w:sz="4" w:space="0" w:color="auto"/>
              <w:bottom w:val="nil"/>
              <w:right w:val="single" w:sz="4" w:space="0" w:color="auto"/>
            </w:tcBorders>
            <w:hideMark/>
          </w:tcPr>
          <w:p w14:paraId="6E64456D" w14:textId="77777777" w:rsidR="00924D70" w:rsidRPr="00D56082" w:rsidRDefault="00924D70" w:rsidP="00F55EFF">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t>T</w:t>
            </w:r>
            <w:r w:rsidRPr="00D56082">
              <w:rPr>
                <w:rFonts w:ascii="Arial" w:eastAsia="Times New Roman" w:hAnsi="Arial"/>
                <w:b/>
                <w:sz w:val="18"/>
                <w:szCs w:val="18"/>
                <w:vertAlign w:val="subscript"/>
                <w:lang w:val="en-GB" w:eastAsia="en-GB"/>
              </w:rPr>
              <w:t>detect,NR_Intra</w:t>
            </w:r>
            <w:r w:rsidRPr="00D56082">
              <w:rPr>
                <w:rFonts w:ascii="Arial" w:eastAsia="Times New Roman" w:hAnsi="Arial"/>
                <w:b/>
                <w:sz w:val="18"/>
                <w:szCs w:val="18"/>
                <w:lang w:val="en-GB" w:eastAsia="en-GB"/>
              </w:rPr>
              <w:t xml:space="preserve"> [s] (number of DRX cycles)</w:t>
            </w:r>
          </w:p>
        </w:tc>
        <w:tc>
          <w:tcPr>
            <w:tcW w:w="1140" w:type="pct"/>
            <w:tcBorders>
              <w:top w:val="single" w:sz="4" w:space="0" w:color="auto"/>
              <w:left w:val="single" w:sz="4" w:space="0" w:color="auto"/>
              <w:bottom w:val="nil"/>
              <w:right w:val="single" w:sz="4" w:space="0" w:color="auto"/>
            </w:tcBorders>
          </w:tcPr>
          <w:p w14:paraId="4A2786B1" w14:textId="17C7E818" w:rsidR="00924D70" w:rsidRPr="00D56082" w:rsidRDefault="00924D70" w:rsidP="00F55EFF">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Malgun Gothic" w:hAnsi="Arial"/>
                <w:b/>
                <w:sz w:val="18"/>
                <w:szCs w:val="18"/>
              </w:rPr>
              <w:t>T</w:t>
            </w:r>
            <w:r w:rsidRPr="00D56082">
              <w:rPr>
                <w:rFonts w:ascii="Arial" w:eastAsia="Malgun Gothic" w:hAnsi="Arial"/>
                <w:b/>
                <w:sz w:val="18"/>
                <w:szCs w:val="18"/>
                <w:vertAlign w:val="subscript"/>
              </w:rPr>
              <w:t>detect,NR_</w:t>
            </w:r>
            <w:r w:rsidRPr="00D56082">
              <w:rPr>
                <w:rFonts w:ascii="Arial" w:eastAsia="Malgun Gothic" w:hAnsi="Arial" w:cs="v4.2.0"/>
                <w:b/>
                <w:sz w:val="18"/>
                <w:szCs w:val="18"/>
                <w:vertAlign w:val="subscript"/>
              </w:rPr>
              <w:t>Inter</w:t>
            </w:r>
            <w:r w:rsidRPr="00D56082">
              <w:rPr>
                <w:rFonts w:ascii="Arial" w:eastAsia="Malgun Gothic" w:hAnsi="Arial"/>
                <w:b/>
                <w:sz w:val="18"/>
                <w:szCs w:val="18"/>
              </w:rPr>
              <w:t xml:space="preserve"> [s] (number of DRX cycles)</w:t>
            </w:r>
          </w:p>
        </w:tc>
        <w:tc>
          <w:tcPr>
            <w:tcW w:w="684" w:type="pct"/>
            <w:tcBorders>
              <w:top w:val="single" w:sz="4" w:space="0" w:color="auto"/>
              <w:left w:val="single" w:sz="4" w:space="0" w:color="auto"/>
              <w:bottom w:val="nil"/>
              <w:right w:val="single" w:sz="4" w:space="0" w:color="auto"/>
            </w:tcBorders>
          </w:tcPr>
          <w:p w14:paraId="6807ADB9" w14:textId="357A1AB1" w:rsidR="00924D70" w:rsidRPr="00D56082" w:rsidRDefault="00924D70" w:rsidP="00F55EFF">
            <w:pPr>
              <w:keepNext/>
              <w:keepLines/>
              <w:overflowPunct w:val="0"/>
              <w:autoSpaceDE w:val="0"/>
              <w:autoSpaceDN w:val="0"/>
              <w:adjustRightInd w:val="0"/>
              <w:jc w:val="center"/>
              <w:textAlignment w:val="baseline"/>
              <w:rPr>
                <w:rFonts w:ascii="Arial" w:hAnsi="Arial"/>
                <w:b/>
                <w:sz w:val="18"/>
                <w:szCs w:val="18"/>
                <w:highlight w:val="yellow"/>
              </w:rPr>
            </w:pPr>
            <w:r w:rsidRPr="00D56082">
              <w:rPr>
                <w:rFonts w:ascii="Arial" w:hAnsi="Arial" w:hint="eastAsia"/>
                <w:b/>
                <w:sz w:val="18"/>
                <w:szCs w:val="18"/>
                <w:highlight w:val="yellow"/>
              </w:rPr>
              <w:t>M</w:t>
            </w:r>
            <w:r w:rsidRPr="00D56082">
              <w:rPr>
                <w:rFonts w:ascii="Arial" w:hAnsi="Arial"/>
                <w:b/>
                <w:sz w:val="18"/>
                <w:szCs w:val="18"/>
                <w:highlight w:val="yellow"/>
              </w:rPr>
              <w:t>inimum cell radius</w:t>
            </w:r>
            <w:r w:rsidR="00A72039" w:rsidRPr="00D56082">
              <w:rPr>
                <w:rFonts w:ascii="Arial" w:hAnsi="Arial"/>
                <w:b/>
                <w:sz w:val="18"/>
                <w:szCs w:val="18"/>
                <w:highlight w:val="yellow"/>
              </w:rPr>
              <w:t xml:space="preserve"> (km)</w:t>
            </w:r>
          </w:p>
        </w:tc>
        <w:tc>
          <w:tcPr>
            <w:tcW w:w="608" w:type="pct"/>
            <w:tcBorders>
              <w:top w:val="single" w:sz="4" w:space="0" w:color="auto"/>
              <w:left w:val="single" w:sz="4" w:space="0" w:color="auto"/>
              <w:bottom w:val="nil"/>
              <w:right w:val="single" w:sz="4" w:space="0" w:color="auto"/>
            </w:tcBorders>
          </w:tcPr>
          <w:p w14:paraId="22D96873" w14:textId="77777777" w:rsidR="00924D70" w:rsidRPr="00D56082" w:rsidRDefault="00924D70" w:rsidP="00F55EFF">
            <w:pPr>
              <w:keepNext/>
              <w:keepLines/>
              <w:overflowPunct w:val="0"/>
              <w:autoSpaceDE w:val="0"/>
              <w:autoSpaceDN w:val="0"/>
              <w:adjustRightInd w:val="0"/>
              <w:jc w:val="center"/>
              <w:textAlignment w:val="baseline"/>
              <w:rPr>
                <w:rFonts w:ascii="Arial" w:hAnsi="Arial"/>
                <w:b/>
                <w:sz w:val="18"/>
                <w:szCs w:val="18"/>
                <w:highlight w:val="yellow"/>
              </w:rPr>
            </w:pPr>
            <w:r w:rsidRPr="00D56082">
              <w:rPr>
                <w:rFonts w:ascii="Arial" w:hAnsi="Arial" w:hint="eastAsia"/>
                <w:b/>
                <w:sz w:val="18"/>
                <w:szCs w:val="18"/>
                <w:highlight w:val="yellow"/>
              </w:rPr>
              <w:t>M</w:t>
            </w:r>
            <w:r w:rsidRPr="00D56082">
              <w:rPr>
                <w:rFonts w:ascii="Arial" w:hAnsi="Arial"/>
                <w:b/>
                <w:sz w:val="18"/>
                <w:szCs w:val="18"/>
                <w:highlight w:val="yellow"/>
              </w:rPr>
              <w:t>inimum ISD (km)</w:t>
            </w:r>
          </w:p>
          <w:p w14:paraId="28778CCA" w14:textId="1E9348E9" w:rsidR="00924D70" w:rsidRPr="00D56082" w:rsidRDefault="00924D70" w:rsidP="00F55EFF">
            <w:pPr>
              <w:keepNext/>
              <w:keepLines/>
              <w:overflowPunct w:val="0"/>
              <w:autoSpaceDE w:val="0"/>
              <w:autoSpaceDN w:val="0"/>
              <w:adjustRightInd w:val="0"/>
              <w:jc w:val="center"/>
              <w:textAlignment w:val="baseline"/>
              <w:rPr>
                <w:rFonts w:ascii="Arial" w:hAnsi="Arial"/>
                <w:b/>
                <w:sz w:val="18"/>
                <w:szCs w:val="18"/>
                <w:highlight w:val="yellow"/>
              </w:rPr>
            </w:pPr>
            <w:r w:rsidRPr="00D56082">
              <w:rPr>
                <w:rFonts w:ascii="Arial" w:hAnsi="Arial" w:hint="eastAsia"/>
                <w:b/>
                <w:sz w:val="18"/>
                <w:szCs w:val="18"/>
                <w:highlight w:val="yellow"/>
              </w:rPr>
              <w:t>D</w:t>
            </w:r>
            <w:r w:rsidRPr="00D56082">
              <w:rPr>
                <w:rFonts w:ascii="Arial" w:hAnsi="Arial"/>
                <w:b/>
                <w:sz w:val="18"/>
                <w:szCs w:val="18"/>
                <w:highlight w:val="yellow"/>
              </w:rPr>
              <w:t>eployment 1</w:t>
            </w:r>
          </w:p>
        </w:tc>
        <w:tc>
          <w:tcPr>
            <w:tcW w:w="611" w:type="pct"/>
            <w:tcBorders>
              <w:top w:val="single" w:sz="4" w:space="0" w:color="auto"/>
              <w:left w:val="single" w:sz="4" w:space="0" w:color="auto"/>
              <w:bottom w:val="nil"/>
              <w:right w:val="single" w:sz="4" w:space="0" w:color="auto"/>
            </w:tcBorders>
          </w:tcPr>
          <w:p w14:paraId="2785DA64" w14:textId="77777777" w:rsidR="00924D70" w:rsidRPr="00D56082" w:rsidRDefault="00924D70" w:rsidP="00F55EFF">
            <w:pPr>
              <w:keepNext/>
              <w:keepLines/>
              <w:overflowPunct w:val="0"/>
              <w:autoSpaceDE w:val="0"/>
              <w:autoSpaceDN w:val="0"/>
              <w:adjustRightInd w:val="0"/>
              <w:jc w:val="center"/>
              <w:textAlignment w:val="baseline"/>
              <w:rPr>
                <w:rFonts w:ascii="Arial" w:hAnsi="Arial"/>
                <w:b/>
                <w:sz w:val="18"/>
                <w:szCs w:val="18"/>
              </w:rPr>
            </w:pPr>
            <w:r w:rsidRPr="00D56082">
              <w:rPr>
                <w:rFonts w:ascii="Arial" w:hAnsi="Arial" w:hint="eastAsia"/>
                <w:b/>
                <w:sz w:val="18"/>
                <w:szCs w:val="18"/>
                <w:highlight w:val="yellow"/>
              </w:rPr>
              <w:t>M</w:t>
            </w:r>
            <w:r w:rsidRPr="00D56082">
              <w:rPr>
                <w:rFonts w:ascii="Arial" w:hAnsi="Arial"/>
                <w:b/>
                <w:sz w:val="18"/>
                <w:szCs w:val="18"/>
                <w:highlight w:val="yellow"/>
              </w:rPr>
              <w:t>inimum ISD (km)</w:t>
            </w:r>
          </w:p>
          <w:p w14:paraId="7E4E2964" w14:textId="0A39420F" w:rsidR="00924D70" w:rsidRPr="00D56082" w:rsidRDefault="00924D70" w:rsidP="00F55EFF">
            <w:pPr>
              <w:keepNext/>
              <w:keepLines/>
              <w:overflowPunct w:val="0"/>
              <w:autoSpaceDE w:val="0"/>
              <w:autoSpaceDN w:val="0"/>
              <w:adjustRightInd w:val="0"/>
              <w:jc w:val="center"/>
              <w:textAlignment w:val="baseline"/>
              <w:rPr>
                <w:rFonts w:ascii="Arial" w:hAnsi="Arial"/>
                <w:b/>
                <w:sz w:val="18"/>
                <w:szCs w:val="18"/>
              </w:rPr>
            </w:pPr>
            <w:r w:rsidRPr="00D56082">
              <w:rPr>
                <w:rFonts w:ascii="Arial" w:hAnsi="Arial" w:hint="eastAsia"/>
                <w:b/>
                <w:sz w:val="18"/>
                <w:szCs w:val="18"/>
                <w:highlight w:val="yellow"/>
              </w:rPr>
              <w:t>D</w:t>
            </w:r>
            <w:r w:rsidRPr="00D56082">
              <w:rPr>
                <w:rFonts w:ascii="Arial" w:hAnsi="Arial"/>
                <w:b/>
                <w:sz w:val="18"/>
                <w:szCs w:val="18"/>
                <w:highlight w:val="yellow"/>
              </w:rPr>
              <w:t>eployment 2</w:t>
            </w:r>
          </w:p>
        </w:tc>
      </w:tr>
      <w:tr w:rsidR="00924D70" w:rsidRPr="00D56082" w14:paraId="62EFFF47" w14:textId="1796D65E" w:rsidTr="00A72039">
        <w:trPr>
          <w:cantSplit/>
          <w:trHeight w:val="308"/>
          <w:jc w:val="center"/>
        </w:trPr>
        <w:tc>
          <w:tcPr>
            <w:tcW w:w="325" w:type="pct"/>
            <w:tcBorders>
              <w:top w:val="nil"/>
              <w:left w:val="single" w:sz="4" w:space="0" w:color="auto"/>
              <w:bottom w:val="single" w:sz="4" w:space="0" w:color="auto"/>
              <w:right w:val="single" w:sz="4" w:space="0" w:color="auto"/>
            </w:tcBorders>
            <w:vAlign w:val="center"/>
            <w:hideMark/>
          </w:tcPr>
          <w:p w14:paraId="7A2305FF" w14:textId="77777777" w:rsidR="00924D70" w:rsidRPr="00D56082" w:rsidRDefault="00924D70" w:rsidP="00F55EFF">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p>
        </w:tc>
        <w:tc>
          <w:tcPr>
            <w:tcW w:w="364" w:type="pct"/>
            <w:tcBorders>
              <w:top w:val="single" w:sz="4" w:space="0" w:color="auto"/>
              <w:left w:val="single" w:sz="4" w:space="0" w:color="auto"/>
              <w:bottom w:val="single" w:sz="4" w:space="0" w:color="auto"/>
              <w:right w:val="single" w:sz="4" w:space="0" w:color="auto"/>
            </w:tcBorders>
            <w:hideMark/>
          </w:tcPr>
          <w:p w14:paraId="2CAA0F69" w14:textId="77777777" w:rsidR="00924D70" w:rsidRPr="00D56082" w:rsidRDefault="00924D70" w:rsidP="00F55EFF">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r w:rsidRPr="00D56082">
              <w:rPr>
                <w:rFonts w:ascii="Arial" w:eastAsia="Times New Roman" w:hAnsi="Arial"/>
                <w:b/>
                <w:sz w:val="18"/>
                <w:szCs w:val="18"/>
                <w:lang w:val="en-GB" w:eastAsia="en-GB"/>
              </w:rPr>
              <w:t>FR1</w:t>
            </w:r>
          </w:p>
        </w:tc>
        <w:tc>
          <w:tcPr>
            <w:tcW w:w="1268" w:type="pct"/>
            <w:tcBorders>
              <w:top w:val="nil"/>
              <w:left w:val="single" w:sz="4" w:space="0" w:color="auto"/>
              <w:bottom w:val="single" w:sz="4" w:space="0" w:color="auto"/>
              <w:right w:val="single" w:sz="4" w:space="0" w:color="auto"/>
            </w:tcBorders>
            <w:vAlign w:val="center"/>
            <w:hideMark/>
          </w:tcPr>
          <w:p w14:paraId="7D4F36A3" w14:textId="77777777" w:rsidR="00924D70" w:rsidRPr="00D56082" w:rsidRDefault="00924D70" w:rsidP="00F55EFF">
            <w:pPr>
              <w:keepNext/>
              <w:keepLines/>
              <w:overflowPunct w:val="0"/>
              <w:autoSpaceDE w:val="0"/>
              <w:autoSpaceDN w:val="0"/>
              <w:adjustRightInd w:val="0"/>
              <w:jc w:val="center"/>
              <w:textAlignment w:val="baseline"/>
              <w:rPr>
                <w:rFonts w:ascii="Arial" w:eastAsia="Times New Roman" w:hAnsi="Arial"/>
                <w:b/>
                <w:sz w:val="18"/>
                <w:szCs w:val="18"/>
                <w:lang w:val="en-GB" w:eastAsia="en-GB"/>
              </w:rPr>
            </w:pPr>
          </w:p>
        </w:tc>
        <w:tc>
          <w:tcPr>
            <w:tcW w:w="1140" w:type="pct"/>
            <w:tcBorders>
              <w:top w:val="nil"/>
              <w:left w:val="single" w:sz="4" w:space="0" w:color="auto"/>
              <w:bottom w:val="single" w:sz="4" w:space="0" w:color="auto"/>
              <w:right w:val="single" w:sz="4" w:space="0" w:color="auto"/>
            </w:tcBorders>
          </w:tcPr>
          <w:p w14:paraId="2F7FA4CE" w14:textId="4EF13D42" w:rsidR="00924D70" w:rsidRPr="00D56082" w:rsidRDefault="00924D70" w:rsidP="00F55EFF">
            <w:pPr>
              <w:keepNext/>
              <w:keepLines/>
              <w:overflowPunct w:val="0"/>
              <w:autoSpaceDE w:val="0"/>
              <w:autoSpaceDN w:val="0"/>
              <w:adjustRightInd w:val="0"/>
              <w:textAlignment w:val="baseline"/>
              <w:rPr>
                <w:rFonts w:ascii="Arial" w:eastAsia="Times New Roman" w:hAnsi="Arial"/>
                <w:b/>
                <w:sz w:val="18"/>
                <w:szCs w:val="18"/>
                <w:lang w:val="en-GB" w:eastAsia="en-GB"/>
              </w:rPr>
            </w:pPr>
          </w:p>
        </w:tc>
        <w:tc>
          <w:tcPr>
            <w:tcW w:w="684" w:type="pct"/>
            <w:tcBorders>
              <w:top w:val="nil"/>
              <w:left w:val="single" w:sz="4" w:space="0" w:color="auto"/>
              <w:bottom w:val="single" w:sz="4" w:space="0" w:color="auto"/>
              <w:right w:val="single" w:sz="4" w:space="0" w:color="auto"/>
            </w:tcBorders>
          </w:tcPr>
          <w:p w14:paraId="6DADD3E1" w14:textId="77777777" w:rsidR="00924D70" w:rsidRPr="00D56082" w:rsidRDefault="00924D70" w:rsidP="00F55EFF">
            <w:pPr>
              <w:keepNext/>
              <w:keepLines/>
              <w:overflowPunct w:val="0"/>
              <w:autoSpaceDE w:val="0"/>
              <w:autoSpaceDN w:val="0"/>
              <w:adjustRightInd w:val="0"/>
              <w:textAlignment w:val="baseline"/>
              <w:rPr>
                <w:rFonts w:ascii="Arial" w:eastAsia="Times New Roman" w:hAnsi="Arial"/>
                <w:b/>
                <w:sz w:val="18"/>
                <w:szCs w:val="18"/>
                <w:lang w:val="en-GB" w:eastAsia="en-GB"/>
              </w:rPr>
            </w:pPr>
          </w:p>
        </w:tc>
        <w:tc>
          <w:tcPr>
            <w:tcW w:w="608" w:type="pct"/>
            <w:tcBorders>
              <w:top w:val="nil"/>
              <w:left w:val="single" w:sz="4" w:space="0" w:color="auto"/>
              <w:bottom w:val="single" w:sz="4" w:space="0" w:color="auto"/>
              <w:right w:val="single" w:sz="4" w:space="0" w:color="auto"/>
            </w:tcBorders>
          </w:tcPr>
          <w:p w14:paraId="5BC9546E" w14:textId="09A08227" w:rsidR="00924D70" w:rsidRPr="00D56082" w:rsidRDefault="00924D70" w:rsidP="00F55EFF">
            <w:pPr>
              <w:keepNext/>
              <w:keepLines/>
              <w:overflowPunct w:val="0"/>
              <w:autoSpaceDE w:val="0"/>
              <w:autoSpaceDN w:val="0"/>
              <w:adjustRightInd w:val="0"/>
              <w:textAlignment w:val="baseline"/>
              <w:rPr>
                <w:rFonts w:ascii="Arial" w:eastAsia="Times New Roman" w:hAnsi="Arial"/>
                <w:b/>
                <w:sz w:val="18"/>
                <w:szCs w:val="18"/>
                <w:lang w:val="en-GB" w:eastAsia="en-GB"/>
              </w:rPr>
            </w:pPr>
          </w:p>
        </w:tc>
        <w:tc>
          <w:tcPr>
            <w:tcW w:w="611" w:type="pct"/>
            <w:tcBorders>
              <w:top w:val="nil"/>
              <w:left w:val="single" w:sz="4" w:space="0" w:color="auto"/>
              <w:bottom w:val="single" w:sz="4" w:space="0" w:color="auto"/>
              <w:right w:val="single" w:sz="4" w:space="0" w:color="auto"/>
            </w:tcBorders>
          </w:tcPr>
          <w:p w14:paraId="10AAA380" w14:textId="0D60F5FB" w:rsidR="00924D70" w:rsidRPr="00D56082" w:rsidRDefault="00924D70" w:rsidP="00F55EFF">
            <w:pPr>
              <w:keepNext/>
              <w:keepLines/>
              <w:overflowPunct w:val="0"/>
              <w:autoSpaceDE w:val="0"/>
              <w:autoSpaceDN w:val="0"/>
              <w:adjustRightInd w:val="0"/>
              <w:textAlignment w:val="baseline"/>
              <w:rPr>
                <w:rFonts w:ascii="Arial" w:eastAsia="Times New Roman" w:hAnsi="Arial"/>
                <w:b/>
                <w:sz w:val="18"/>
                <w:szCs w:val="18"/>
                <w:lang w:val="en-GB" w:eastAsia="en-GB"/>
              </w:rPr>
            </w:pPr>
          </w:p>
        </w:tc>
      </w:tr>
      <w:tr w:rsidR="00A72039" w:rsidRPr="00D56082" w14:paraId="619D9B96" w14:textId="7D4F26AF" w:rsidTr="00A7203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2C212E92"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0.32</w:t>
            </w:r>
          </w:p>
        </w:tc>
        <w:tc>
          <w:tcPr>
            <w:tcW w:w="364" w:type="pct"/>
            <w:tcBorders>
              <w:top w:val="single" w:sz="4" w:space="0" w:color="auto"/>
              <w:left w:val="single" w:sz="4" w:space="0" w:color="auto"/>
              <w:bottom w:val="nil"/>
              <w:right w:val="single" w:sz="4" w:space="0" w:color="auto"/>
            </w:tcBorders>
            <w:vAlign w:val="center"/>
            <w:hideMark/>
          </w:tcPr>
          <w:p w14:paraId="10046079"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1</w:t>
            </w:r>
          </w:p>
        </w:tc>
        <w:tc>
          <w:tcPr>
            <w:tcW w:w="1268" w:type="pct"/>
            <w:tcBorders>
              <w:top w:val="single" w:sz="4" w:space="0" w:color="auto"/>
              <w:left w:val="single" w:sz="4" w:space="0" w:color="auto"/>
              <w:bottom w:val="single" w:sz="4" w:space="0" w:color="auto"/>
              <w:right w:val="single" w:sz="4" w:space="0" w:color="auto"/>
            </w:tcBorders>
            <w:hideMark/>
          </w:tcPr>
          <w:p w14:paraId="7749B47A"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 xml:space="preserve">11.52 x N1 </w:t>
            </w:r>
            <w:r w:rsidRPr="00D56082">
              <w:rPr>
                <w:rFonts w:ascii="Arial" w:eastAsia="Times New Roman" w:hAnsi="Arial" w:cs="Arial"/>
                <w:sz w:val="18"/>
                <w:szCs w:val="18"/>
                <w:lang w:val="en-GB"/>
              </w:rPr>
              <w:t xml:space="preserve">x M2 </w:t>
            </w:r>
            <w:r w:rsidRPr="00D56082">
              <w:rPr>
                <w:rFonts w:ascii="Arial" w:eastAsia="Times New Roman" w:hAnsi="Arial"/>
                <w:sz w:val="18"/>
                <w:szCs w:val="18"/>
                <w:lang w:val="en-GB" w:eastAsia="en-GB"/>
              </w:rPr>
              <w:t>(36 x N1</w:t>
            </w:r>
            <w:r w:rsidRPr="00D56082">
              <w:rPr>
                <w:rFonts w:ascii="Arial" w:eastAsia="Times New Roman" w:hAnsi="Arial" w:cs="Arial"/>
                <w:sz w:val="18"/>
                <w:szCs w:val="18"/>
                <w:lang w:val="en-GB"/>
              </w:rPr>
              <w:t xml:space="preserve"> x M2</w:t>
            </w:r>
            <w:r w:rsidRPr="00D56082">
              <w:rPr>
                <w:rFonts w:ascii="Arial" w:eastAsia="Times New Roman" w:hAnsi="Arial"/>
                <w:sz w:val="18"/>
                <w:szCs w:val="18"/>
                <w:lang w:val="en-GB" w:eastAsia="en-GB"/>
              </w:rPr>
              <w:t>)</w:t>
            </w:r>
          </w:p>
        </w:tc>
        <w:tc>
          <w:tcPr>
            <w:tcW w:w="1140" w:type="pct"/>
            <w:tcBorders>
              <w:top w:val="single" w:sz="4" w:space="0" w:color="auto"/>
              <w:left w:val="single" w:sz="4" w:space="0" w:color="auto"/>
              <w:bottom w:val="single" w:sz="4" w:space="0" w:color="auto"/>
              <w:right w:val="single" w:sz="4" w:space="0" w:color="auto"/>
            </w:tcBorders>
          </w:tcPr>
          <w:p w14:paraId="5A765C96" w14:textId="69C6ED83"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Malgun Gothic" w:hAnsi="Arial"/>
                <w:sz w:val="18"/>
                <w:szCs w:val="18"/>
              </w:rPr>
              <w:t xml:space="preserve">11.52 x N1 </w:t>
            </w:r>
            <w:r w:rsidRPr="00D56082">
              <w:rPr>
                <w:rFonts w:ascii="Arial" w:eastAsia="Malgun Gothic" w:hAnsi="Arial" w:cs="Arial"/>
                <w:sz w:val="18"/>
                <w:szCs w:val="18"/>
              </w:rPr>
              <w:t xml:space="preserve">x 1.5 </w:t>
            </w:r>
            <w:r w:rsidRPr="00D56082">
              <w:rPr>
                <w:rFonts w:ascii="Arial" w:eastAsia="Malgun Gothic" w:hAnsi="Arial"/>
                <w:sz w:val="18"/>
                <w:szCs w:val="18"/>
              </w:rPr>
              <w:t>(36 x N1</w:t>
            </w:r>
            <w:r w:rsidRPr="00D56082">
              <w:rPr>
                <w:rFonts w:ascii="Arial" w:eastAsia="Malgun Gothic" w:hAnsi="Arial" w:cs="Arial"/>
                <w:sz w:val="18"/>
                <w:szCs w:val="18"/>
              </w:rPr>
              <w:t xml:space="preserve"> x 1.5</w:t>
            </w:r>
            <w:r w:rsidRPr="00D56082">
              <w:rPr>
                <w:rFonts w:ascii="Arial" w:eastAsia="Malgun Gothic" w:hAnsi="Arial"/>
                <w:sz w:val="18"/>
                <w:szCs w:val="18"/>
              </w:rPr>
              <w:t>)</w:t>
            </w:r>
          </w:p>
        </w:tc>
        <w:tc>
          <w:tcPr>
            <w:tcW w:w="684" w:type="pct"/>
            <w:tcBorders>
              <w:top w:val="single" w:sz="4" w:space="0" w:color="auto"/>
              <w:left w:val="single" w:sz="4" w:space="0" w:color="auto"/>
              <w:bottom w:val="single" w:sz="4" w:space="0" w:color="auto"/>
              <w:right w:val="single" w:sz="4" w:space="0" w:color="auto"/>
            </w:tcBorders>
          </w:tcPr>
          <w:p w14:paraId="458D23A7" w14:textId="7B7ABD45" w:rsidR="00A72039" w:rsidRPr="00D56082" w:rsidRDefault="00A72039" w:rsidP="00A72039">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1</w:t>
            </w:r>
            <w:r w:rsidRPr="00D56082">
              <w:rPr>
                <w:rFonts w:ascii="Arial" w:hAnsi="Arial"/>
                <w:sz w:val="18"/>
                <w:szCs w:val="18"/>
              </w:rPr>
              <w:t>1.52</w:t>
            </w:r>
          </w:p>
        </w:tc>
        <w:tc>
          <w:tcPr>
            <w:tcW w:w="608" w:type="pct"/>
            <w:tcBorders>
              <w:top w:val="single" w:sz="4" w:space="0" w:color="auto"/>
              <w:left w:val="single" w:sz="4" w:space="0" w:color="auto"/>
              <w:bottom w:val="single" w:sz="4" w:space="0" w:color="auto"/>
              <w:right w:val="single" w:sz="4" w:space="0" w:color="auto"/>
            </w:tcBorders>
          </w:tcPr>
          <w:p w14:paraId="3273BD85" w14:textId="6FC6DF79" w:rsidR="00A72039" w:rsidRPr="00D56082" w:rsidRDefault="00A72039" w:rsidP="00A72039">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3</w:t>
            </w:r>
            <w:r w:rsidRPr="00D56082">
              <w:rPr>
                <w:rFonts w:ascii="Arial" w:hAnsi="Arial"/>
                <w:sz w:val="18"/>
                <w:szCs w:val="18"/>
              </w:rPr>
              <w:t>4.56</w:t>
            </w:r>
          </w:p>
        </w:tc>
        <w:tc>
          <w:tcPr>
            <w:tcW w:w="611" w:type="pct"/>
            <w:tcBorders>
              <w:top w:val="single" w:sz="4" w:space="0" w:color="auto"/>
              <w:left w:val="single" w:sz="4" w:space="0" w:color="auto"/>
              <w:bottom w:val="single" w:sz="4" w:space="0" w:color="auto"/>
              <w:right w:val="single" w:sz="4" w:space="0" w:color="auto"/>
            </w:tcBorders>
          </w:tcPr>
          <w:p w14:paraId="608C08D3" w14:textId="72388395" w:rsidR="00A72039" w:rsidRPr="00D56082" w:rsidRDefault="00A72039" w:rsidP="00A72039">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2</w:t>
            </w:r>
            <w:r w:rsidRPr="00D56082">
              <w:rPr>
                <w:rFonts w:ascii="Arial" w:hAnsi="Arial"/>
                <w:sz w:val="18"/>
                <w:szCs w:val="18"/>
              </w:rPr>
              <w:t>3.04</w:t>
            </w:r>
          </w:p>
        </w:tc>
      </w:tr>
      <w:tr w:rsidR="00A72039" w:rsidRPr="00D56082" w14:paraId="6C74DBB8" w14:textId="773B6D3A" w:rsidTr="00A7203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7666BFA7"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0.64</w:t>
            </w:r>
          </w:p>
        </w:tc>
        <w:tc>
          <w:tcPr>
            <w:tcW w:w="364" w:type="pct"/>
            <w:tcBorders>
              <w:top w:val="nil"/>
              <w:left w:val="single" w:sz="4" w:space="0" w:color="auto"/>
              <w:bottom w:val="nil"/>
              <w:right w:val="single" w:sz="4" w:space="0" w:color="auto"/>
            </w:tcBorders>
            <w:vAlign w:val="center"/>
            <w:hideMark/>
          </w:tcPr>
          <w:p w14:paraId="5ED354AA"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p>
        </w:tc>
        <w:tc>
          <w:tcPr>
            <w:tcW w:w="1268" w:type="pct"/>
            <w:tcBorders>
              <w:top w:val="single" w:sz="4" w:space="0" w:color="auto"/>
              <w:left w:val="single" w:sz="4" w:space="0" w:color="auto"/>
              <w:bottom w:val="single" w:sz="4" w:space="0" w:color="auto"/>
              <w:right w:val="single" w:sz="4" w:space="0" w:color="auto"/>
            </w:tcBorders>
            <w:hideMark/>
          </w:tcPr>
          <w:p w14:paraId="4F8640E8"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17.92 x N1 (28 x N1)</w:t>
            </w:r>
          </w:p>
        </w:tc>
        <w:tc>
          <w:tcPr>
            <w:tcW w:w="1140" w:type="pct"/>
            <w:tcBorders>
              <w:top w:val="single" w:sz="4" w:space="0" w:color="auto"/>
              <w:left w:val="single" w:sz="4" w:space="0" w:color="auto"/>
              <w:bottom w:val="single" w:sz="4" w:space="0" w:color="auto"/>
              <w:right w:val="single" w:sz="4" w:space="0" w:color="auto"/>
            </w:tcBorders>
          </w:tcPr>
          <w:p w14:paraId="4651DFBC" w14:textId="0F92A165"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Malgun Gothic" w:hAnsi="Arial"/>
                <w:sz w:val="18"/>
                <w:szCs w:val="18"/>
              </w:rPr>
              <w:t>17.92x N1 (28 x N1)</w:t>
            </w:r>
          </w:p>
        </w:tc>
        <w:tc>
          <w:tcPr>
            <w:tcW w:w="684" w:type="pct"/>
            <w:tcBorders>
              <w:top w:val="single" w:sz="4" w:space="0" w:color="auto"/>
              <w:left w:val="single" w:sz="4" w:space="0" w:color="auto"/>
              <w:bottom w:val="single" w:sz="4" w:space="0" w:color="auto"/>
              <w:right w:val="single" w:sz="4" w:space="0" w:color="auto"/>
            </w:tcBorders>
          </w:tcPr>
          <w:p w14:paraId="0037E585" w14:textId="48A16124" w:rsidR="00A72039" w:rsidRPr="00D56082" w:rsidRDefault="00A72039" w:rsidP="00A72039">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1</w:t>
            </w:r>
            <w:r w:rsidRPr="00D56082">
              <w:rPr>
                <w:rFonts w:ascii="Arial" w:hAnsi="Arial"/>
                <w:sz w:val="18"/>
                <w:szCs w:val="18"/>
              </w:rPr>
              <w:t>1.94</w:t>
            </w:r>
          </w:p>
        </w:tc>
        <w:tc>
          <w:tcPr>
            <w:tcW w:w="608" w:type="pct"/>
            <w:tcBorders>
              <w:top w:val="single" w:sz="4" w:space="0" w:color="auto"/>
              <w:left w:val="single" w:sz="4" w:space="0" w:color="auto"/>
              <w:bottom w:val="single" w:sz="4" w:space="0" w:color="auto"/>
              <w:right w:val="single" w:sz="4" w:space="0" w:color="auto"/>
            </w:tcBorders>
          </w:tcPr>
          <w:p w14:paraId="666A1952" w14:textId="3B781906" w:rsidR="00A72039" w:rsidRPr="00D56082" w:rsidRDefault="00A72039" w:rsidP="00A72039">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3</w:t>
            </w:r>
            <w:r w:rsidRPr="00D56082">
              <w:rPr>
                <w:rFonts w:ascii="Arial" w:hAnsi="Arial"/>
                <w:sz w:val="18"/>
                <w:szCs w:val="18"/>
              </w:rPr>
              <w:t>5.84</w:t>
            </w:r>
          </w:p>
        </w:tc>
        <w:tc>
          <w:tcPr>
            <w:tcW w:w="611" w:type="pct"/>
            <w:tcBorders>
              <w:top w:val="single" w:sz="4" w:space="0" w:color="auto"/>
              <w:left w:val="single" w:sz="4" w:space="0" w:color="auto"/>
              <w:bottom w:val="single" w:sz="4" w:space="0" w:color="auto"/>
              <w:right w:val="single" w:sz="4" w:space="0" w:color="auto"/>
            </w:tcBorders>
          </w:tcPr>
          <w:p w14:paraId="3DDA3D76" w14:textId="6CCF3EAF" w:rsidR="00A72039" w:rsidRPr="00D56082" w:rsidRDefault="00A72039" w:rsidP="00A72039">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2</w:t>
            </w:r>
            <w:r w:rsidRPr="00D56082">
              <w:rPr>
                <w:rFonts w:ascii="Arial" w:hAnsi="Arial"/>
                <w:sz w:val="18"/>
                <w:szCs w:val="18"/>
              </w:rPr>
              <w:t>3.88</w:t>
            </w:r>
          </w:p>
        </w:tc>
      </w:tr>
      <w:tr w:rsidR="00A72039" w:rsidRPr="00D56082" w14:paraId="6A8E9F1A" w14:textId="7874A737" w:rsidTr="00A7203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5A1E2112"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1.28</w:t>
            </w:r>
          </w:p>
        </w:tc>
        <w:tc>
          <w:tcPr>
            <w:tcW w:w="364" w:type="pct"/>
            <w:tcBorders>
              <w:top w:val="nil"/>
              <w:left w:val="single" w:sz="4" w:space="0" w:color="auto"/>
              <w:bottom w:val="nil"/>
              <w:right w:val="single" w:sz="4" w:space="0" w:color="auto"/>
            </w:tcBorders>
            <w:vAlign w:val="center"/>
            <w:hideMark/>
          </w:tcPr>
          <w:p w14:paraId="50E799DD"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p>
        </w:tc>
        <w:tc>
          <w:tcPr>
            <w:tcW w:w="1268" w:type="pct"/>
            <w:tcBorders>
              <w:top w:val="single" w:sz="4" w:space="0" w:color="auto"/>
              <w:left w:val="single" w:sz="4" w:space="0" w:color="auto"/>
              <w:bottom w:val="single" w:sz="4" w:space="0" w:color="auto"/>
              <w:right w:val="single" w:sz="4" w:space="0" w:color="auto"/>
            </w:tcBorders>
            <w:hideMark/>
          </w:tcPr>
          <w:p w14:paraId="74EE06FA"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32 x N1 (25 x N1)</w:t>
            </w:r>
          </w:p>
        </w:tc>
        <w:tc>
          <w:tcPr>
            <w:tcW w:w="1140" w:type="pct"/>
            <w:tcBorders>
              <w:top w:val="single" w:sz="4" w:space="0" w:color="auto"/>
              <w:left w:val="single" w:sz="4" w:space="0" w:color="auto"/>
              <w:bottom w:val="single" w:sz="4" w:space="0" w:color="auto"/>
              <w:right w:val="single" w:sz="4" w:space="0" w:color="auto"/>
            </w:tcBorders>
          </w:tcPr>
          <w:p w14:paraId="195DCEAA" w14:textId="07465B43"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Malgun Gothic" w:hAnsi="Arial"/>
                <w:sz w:val="18"/>
                <w:szCs w:val="18"/>
              </w:rPr>
              <w:t>32 x N1 (25 x N1)</w:t>
            </w:r>
          </w:p>
        </w:tc>
        <w:tc>
          <w:tcPr>
            <w:tcW w:w="684" w:type="pct"/>
            <w:tcBorders>
              <w:top w:val="single" w:sz="4" w:space="0" w:color="auto"/>
              <w:left w:val="single" w:sz="4" w:space="0" w:color="auto"/>
              <w:bottom w:val="single" w:sz="4" w:space="0" w:color="auto"/>
              <w:right w:val="single" w:sz="4" w:space="0" w:color="auto"/>
            </w:tcBorders>
          </w:tcPr>
          <w:p w14:paraId="168102B6" w14:textId="07436C75" w:rsidR="00A72039" w:rsidRPr="00D56082" w:rsidRDefault="00A72039" w:rsidP="00A72039">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2</w:t>
            </w:r>
            <w:r w:rsidRPr="00D56082">
              <w:rPr>
                <w:rFonts w:ascii="Arial" w:hAnsi="Arial"/>
                <w:sz w:val="18"/>
                <w:szCs w:val="18"/>
              </w:rPr>
              <w:t>1.33</w:t>
            </w:r>
          </w:p>
        </w:tc>
        <w:tc>
          <w:tcPr>
            <w:tcW w:w="608" w:type="pct"/>
            <w:tcBorders>
              <w:top w:val="single" w:sz="4" w:space="0" w:color="auto"/>
              <w:left w:val="single" w:sz="4" w:space="0" w:color="auto"/>
              <w:bottom w:val="single" w:sz="4" w:space="0" w:color="auto"/>
              <w:right w:val="single" w:sz="4" w:space="0" w:color="auto"/>
            </w:tcBorders>
          </w:tcPr>
          <w:p w14:paraId="17A21778" w14:textId="0964BC99" w:rsidR="00A72039" w:rsidRPr="008A6330" w:rsidRDefault="00A72039" w:rsidP="00A72039">
            <w:pPr>
              <w:keepNext/>
              <w:keepLines/>
              <w:overflowPunct w:val="0"/>
              <w:autoSpaceDE w:val="0"/>
              <w:autoSpaceDN w:val="0"/>
              <w:adjustRightInd w:val="0"/>
              <w:jc w:val="center"/>
              <w:textAlignment w:val="baseline"/>
              <w:rPr>
                <w:rFonts w:ascii="Arial" w:hAnsi="Arial"/>
                <w:color w:val="4472C4" w:themeColor="accent1"/>
                <w:sz w:val="18"/>
                <w:szCs w:val="18"/>
              </w:rPr>
            </w:pPr>
            <w:r w:rsidRPr="008A6330">
              <w:rPr>
                <w:rFonts w:ascii="Arial" w:hAnsi="Arial" w:hint="eastAsia"/>
                <w:color w:val="4472C4" w:themeColor="accent1"/>
                <w:sz w:val="18"/>
                <w:szCs w:val="18"/>
              </w:rPr>
              <w:t>6</w:t>
            </w:r>
            <w:r w:rsidRPr="008A6330">
              <w:rPr>
                <w:rFonts w:ascii="Arial" w:hAnsi="Arial"/>
                <w:color w:val="4472C4" w:themeColor="accent1"/>
                <w:sz w:val="18"/>
                <w:szCs w:val="18"/>
              </w:rPr>
              <w:t>4</w:t>
            </w:r>
          </w:p>
        </w:tc>
        <w:tc>
          <w:tcPr>
            <w:tcW w:w="611" w:type="pct"/>
            <w:tcBorders>
              <w:top w:val="single" w:sz="4" w:space="0" w:color="auto"/>
              <w:left w:val="single" w:sz="4" w:space="0" w:color="auto"/>
              <w:bottom w:val="single" w:sz="4" w:space="0" w:color="auto"/>
              <w:right w:val="single" w:sz="4" w:space="0" w:color="auto"/>
            </w:tcBorders>
          </w:tcPr>
          <w:p w14:paraId="2E3FD088" w14:textId="50C42B6F" w:rsidR="00A72039" w:rsidRPr="00D56082" w:rsidRDefault="00A72039" w:rsidP="00A72039">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4</w:t>
            </w:r>
            <w:r w:rsidRPr="00D56082">
              <w:rPr>
                <w:rFonts w:ascii="Arial" w:hAnsi="Arial"/>
                <w:sz w:val="18"/>
                <w:szCs w:val="18"/>
              </w:rPr>
              <w:t>2.66</w:t>
            </w:r>
          </w:p>
        </w:tc>
      </w:tr>
      <w:tr w:rsidR="00A72039" w:rsidRPr="00D56082" w14:paraId="79AD51BB" w14:textId="612FCC71" w:rsidTr="00A72039">
        <w:trPr>
          <w:cantSplit/>
          <w:jc w:val="center"/>
        </w:trPr>
        <w:tc>
          <w:tcPr>
            <w:tcW w:w="325" w:type="pct"/>
            <w:tcBorders>
              <w:top w:val="single" w:sz="4" w:space="0" w:color="auto"/>
              <w:left w:val="single" w:sz="4" w:space="0" w:color="auto"/>
              <w:bottom w:val="single" w:sz="4" w:space="0" w:color="auto"/>
              <w:right w:val="single" w:sz="4" w:space="0" w:color="auto"/>
            </w:tcBorders>
            <w:hideMark/>
          </w:tcPr>
          <w:p w14:paraId="7C7A9311"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sz w:val="18"/>
                <w:szCs w:val="18"/>
                <w:lang w:val="en-GB" w:eastAsia="en-GB"/>
              </w:rPr>
              <w:t>2.56</w:t>
            </w:r>
          </w:p>
        </w:tc>
        <w:tc>
          <w:tcPr>
            <w:tcW w:w="364" w:type="pct"/>
            <w:tcBorders>
              <w:top w:val="nil"/>
              <w:left w:val="single" w:sz="4" w:space="0" w:color="auto"/>
              <w:bottom w:val="single" w:sz="4" w:space="0" w:color="auto"/>
              <w:right w:val="single" w:sz="4" w:space="0" w:color="auto"/>
            </w:tcBorders>
            <w:vAlign w:val="center"/>
            <w:hideMark/>
          </w:tcPr>
          <w:p w14:paraId="0568DF3A"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p>
        </w:tc>
        <w:tc>
          <w:tcPr>
            <w:tcW w:w="1268" w:type="pct"/>
            <w:tcBorders>
              <w:top w:val="single" w:sz="4" w:space="0" w:color="auto"/>
              <w:left w:val="single" w:sz="4" w:space="0" w:color="auto"/>
              <w:bottom w:val="single" w:sz="4" w:space="0" w:color="auto"/>
              <w:right w:val="single" w:sz="4" w:space="0" w:color="auto"/>
            </w:tcBorders>
            <w:hideMark/>
          </w:tcPr>
          <w:p w14:paraId="2B51BC30" w14:textId="77777777"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sz w:val="18"/>
                <w:szCs w:val="18"/>
                <w:lang w:val="en-GB" w:eastAsia="en-GB"/>
              </w:rPr>
            </w:pPr>
            <w:r w:rsidRPr="00D56082">
              <w:rPr>
                <w:rFonts w:ascii="Arial" w:eastAsia="Times New Roman" w:hAnsi="Arial" w:cs="Arial"/>
                <w:sz w:val="18"/>
                <w:szCs w:val="18"/>
                <w:lang w:val="en-GB"/>
              </w:rPr>
              <w:t>58.88</w:t>
            </w:r>
            <w:r w:rsidRPr="00D56082">
              <w:rPr>
                <w:rFonts w:ascii="Arial" w:eastAsia="Times New Roman" w:hAnsi="Arial"/>
                <w:sz w:val="18"/>
                <w:szCs w:val="18"/>
                <w:lang w:val="en-GB" w:eastAsia="en-GB"/>
              </w:rPr>
              <w:t xml:space="preserve"> x N1 (23 x N1)</w:t>
            </w:r>
          </w:p>
        </w:tc>
        <w:tc>
          <w:tcPr>
            <w:tcW w:w="1140" w:type="pct"/>
            <w:tcBorders>
              <w:top w:val="single" w:sz="4" w:space="0" w:color="auto"/>
              <w:left w:val="single" w:sz="4" w:space="0" w:color="auto"/>
              <w:bottom w:val="single" w:sz="4" w:space="0" w:color="auto"/>
              <w:right w:val="single" w:sz="4" w:space="0" w:color="auto"/>
            </w:tcBorders>
          </w:tcPr>
          <w:p w14:paraId="02AF0BD5" w14:textId="3127DC54" w:rsidR="00A72039" w:rsidRPr="00D56082" w:rsidRDefault="00A72039" w:rsidP="00A72039">
            <w:pPr>
              <w:keepNext/>
              <w:keepLines/>
              <w:overflowPunct w:val="0"/>
              <w:autoSpaceDE w:val="0"/>
              <w:autoSpaceDN w:val="0"/>
              <w:adjustRightInd w:val="0"/>
              <w:jc w:val="center"/>
              <w:textAlignment w:val="baseline"/>
              <w:rPr>
                <w:rFonts w:ascii="Arial" w:eastAsia="Times New Roman" w:hAnsi="Arial" w:cs="Arial"/>
                <w:sz w:val="18"/>
                <w:szCs w:val="18"/>
                <w:lang w:val="en-GB"/>
              </w:rPr>
            </w:pPr>
            <w:r w:rsidRPr="00D56082">
              <w:rPr>
                <w:rFonts w:ascii="Arial" w:eastAsia="Malgun Gothic" w:hAnsi="Arial"/>
                <w:sz w:val="18"/>
                <w:szCs w:val="18"/>
              </w:rPr>
              <w:t>58.88 x N1 (23 x N1)</w:t>
            </w:r>
          </w:p>
        </w:tc>
        <w:tc>
          <w:tcPr>
            <w:tcW w:w="684" w:type="pct"/>
            <w:tcBorders>
              <w:top w:val="single" w:sz="4" w:space="0" w:color="auto"/>
              <w:left w:val="single" w:sz="4" w:space="0" w:color="auto"/>
              <w:bottom w:val="single" w:sz="4" w:space="0" w:color="auto"/>
              <w:right w:val="single" w:sz="4" w:space="0" w:color="auto"/>
            </w:tcBorders>
          </w:tcPr>
          <w:p w14:paraId="4F919DD2" w14:textId="785F4F61" w:rsidR="00A72039" w:rsidRPr="00D56082" w:rsidRDefault="00A72039" w:rsidP="00A72039">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3</w:t>
            </w:r>
            <w:r w:rsidRPr="00D56082">
              <w:rPr>
                <w:rFonts w:ascii="Arial" w:hAnsi="Arial"/>
                <w:sz w:val="18"/>
                <w:szCs w:val="18"/>
              </w:rPr>
              <w:t>9.25</w:t>
            </w:r>
          </w:p>
        </w:tc>
        <w:tc>
          <w:tcPr>
            <w:tcW w:w="608" w:type="pct"/>
            <w:tcBorders>
              <w:top w:val="single" w:sz="4" w:space="0" w:color="auto"/>
              <w:left w:val="single" w:sz="4" w:space="0" w:color="auto"/>
              <w:bottom w:val="single" w:sz="4" w:space="0" w:color="auto"/>
              <w:right w:val="single" w:sz="4" w:space="0" w:color="auto"/>
            </w:tcBorders>
          </w:tcPr>
          <w:p w14:paraId="64BBEE3A" w14:textId="78A3DCA5" w:rsidR="00A72039" w:rsidRPr="00B023E9" w:rsidRDefault="00A72039" w:rsidP="00A72039">
            <w:pPr>
              <w:keepNext/>
              <w:keepLines/>
              <w:overflowPunct w:val="0"/>
              <w:autoSpaceDE w:val="0"/>
              <w:autoSpaceDN w:val="0"/>
              <w:adjustRightInd w:val="0"/>
              <w:jc w:val="center"/>
              <w:textAlignment w:val="baseline"/>
              <w:rPr>
                <w:rFonts w:ascii="Arial" w:hAnsi="Arial"/>
                <w:color w:val="FF0000"/>
                <w:sz w:val="18"/>
                <w:szCs w:val="18"/>
              </w:rPr>
            </w:pPr>
            <w:r w:rsidRPr="00B023E9">
              <w:rPr>
                <w:rFonts w:ascii="Arial" w:hAnsi="Arial" w:hint="eastAsia"/>
                <w:color w:val="FF0000"/>
                <w:sz w:val="18"/>
                <w:szCs w:val="18"/>
              </w:rPr>
              <w:t>1</w:t>
            </w:r>
            <w:r w:rsidRPr="00B023E9">
              <w:rPr>
                <w:rFonts w:ascii="Arial" w:hAnsi="Arial"/>
                <w:color w:val="FF0000"/>
                <w:sz w:val="18"/>
                <w:szCs w:val="18"/>
              </w:rPr>
              <w:t>17.76</w:t>
            </w:r>
          </w:p>
        </w:tc>
        <w:tc>
          <w:tcPr>
            <w:tcW w:w="611" w:type="pct"/>
            <w:tcBorders>
              <w:top w:val="single" w:sz="4" w:space="0" w:color="auto"/>
              <w:left w:val="single" w:sz="4" w:space="0" w:color="auto"/>
              <w:bottom w:val="single" w:sz="4" w:space="0" w:color="auto"/>
              <w:right w:val="single" w:sz="4" w:space="0" w:color="auto"/>
            </w:tcBorders>
          </w:tcPr>
          <w:p w14:paraId="01C2FF7E" w14:textId="1E53DDF7" w:rsidR="00A72039" w:rsidRPr="00D56082" w:rsidRDefault="00A72039" w:rsidP="00A72039">
            <w:pPr>
              <w:keepNext/>
              <w:keepLines/>
              <w:overflowPunct w:val="0"/>
              <w:autoSpaceDE w:val="0"/>
              <w:autoSpaceDN w:val="0"/>
              <w:adjustRightInd w:val="0"/>
              <w:jc w:val="center"/>
              <w:textAlignment w:val="baseline"/>
              <w:rPr>
                <w:rFonts w:ascii="Arial" w:hAnsi="Arial"/>
                <w:sz w:val="18"/>
                <w:szCs w:val="18"/>
              </w:rPr>
            </w:pPr>
            <w:r w:rsidRPr="00D56082">
              <w:rPr>
                <w:rFonts w:ascii="Arial" w:hAnsi="Arial" w:hint="eastAsia"/>
                <w:sz w:val="18"/>
                <w:szCs w:val="18"/>
              </w:rPr>
              <w:t>7</w:t>
            </w:r>
            <w:r w:rsidRPr="00D56082">
              <w:rPr>
                <w:rFonts w:ascii="Arial" w:hAnsi="Arial"/>
                <w:sz w:val="18"/>
                <w:szCs w:val="18"/>
              </w:rPr>
              <w:t>8.5</w:t>
            </w:r>
          </w:p>
        </w:tc>
      </w:tr>
    </w:tbl>
    <w:p w14:paraId="09573224" w14:textId="07724C67" w:rsidR="00FF1481" w:rsidRPr="00DD0CF7" w:rsidRDefault="00DD0CF7" w:rsidP="00DD0CF7">
      <w:pPr>
        <w:spacing w:beforeLines="50" w:before="156" w:after="120"/>
        <w:jc w:val="center"/>
        <w:rPr>
          <w:rFonts w:eastAsia="等线"/>
          <w:b/>
          <w:bCs/>
          <w:sz w:val="18"/>
          <w:szCs w:val="18"/>
        </w:rPr>
      </w:pPr>
      <w:r w:rsidRPr="00FF1481">
        <w:rPr>
          <w:rFonts w:eastAsia="等线" w:hint="eastAsia"/>
          <w:b/>
          <w:bCs/>
          <w:sz w:val="18"/>
          <w:szCs w:val="18"/>
        </w:rPr>
        <w:t>Table</w:t>
      </w:r>
      <w:r w:rsidRPr="00FF1481">
        <w:rPr>
          <w:rFonts w:eastAsia="等线"/>
          <w:b/>
          <w:bCs/>
          <w:sz w:val="18"/>
          <w:szCs w:val="18"/>
        </w:rPr>
        <w:t xml:space="preserve"> </w:t>
      </w:r>
      <w:r>
        <w:rPr>
          <w:rFonts w:eastAsia="等线"/>
          <w:b/>
          <w:bCs/>
          <w:sz w:val="18"/>
          <w:szCs w:val="18"/>
        </w:rPr>
        <w:t>2</w:t>
      </w:r>
      <w:r w:rsidRPr="00FF1481">
        <w:rPr>
          <w:rFonts w:eastAsia="等线" w:hint="eastAsia"/>
          <w:b/>
          <w:bCs/>
          <w:sz w:val="18"/>
          <w:szCs w:val="18"/>
        </w:rPr>
        <w:t>.</w:t>
      </w:r>
      <w:r w:rsidRPr="00FF1481">
        <w:rPr>
          <w:rFonts w:eastAsia="等线"/>
          <w:b/>
          <w:bCs/>
          <w:sz w:val="18"/>
          <w:szCs w:val="18"/>
        </w:rPr>
        <w:t xml:space="preserve"> T</w:t>
      </w:r>
      <w:r w:rsidRPr="00FF1481">
        <w:rPr>
          <w:rFonts w:eastAsia="等线" w:hint="eastAsia"/>
          <w:b/>
          <w:bCs/>
          <w:sz w:val="18"/>
          <w:szCs w:val="18"/>
        </w:rPr>
        <w:t>he</w:t>
      </w:r>
      <w:r w:rsidRPr="00FF1481">
        <w:rPr>
          <w:rFonts w:eastAsia="等线"/>
          <w:b/>
          <w:bCs/>
          <w:sz w:val="18"/>
          <w:szCs w:val="18"/>
        </w:rPr>
        <w:t xml:space="preserve"> minimum ISD when using </w:t>
      </w:r>
      <w:r>
        <w:rPr>
          <w:rFonts w:eastAsia="等线"/>
          <w:b/>
          <w:bCs/>
          <w:sz w:val="18"/>
          <w:szCs w:val="18"/>
        </w:rPr>
        <w:t xml:space="preserve">HST </w:t>
      </w:r>
      <w:r w:rsidRPr="00FF1481">
        <w:rPr>
          <w:rFonts w:eastAsia="等线"/>
          <w:b/>
          <w:bCs/>
          <w:sz w:val="18"/>
          <w:szCs w:val="18"/>
        </w:rPr>
        <w:t>intra-frequency and inter-frequency measurement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010"/>
        <w:gridCol w:w="2008"/>
        <w:gridCol w:w="1403"/>
        <w:gridCol w:w="1403"/>
        <w:gridCol w:w="1400"/>
      </w:tblGrid>
      <w:tr w:rsidR="00A72039" w:rsidRPr="00FF1481" w14:paraId="6F32C784" w14:textId="0433BC4D" w:rsidTr="00054209">
        <w:trPr>
          <w:cantSplit/>
          <w:trHeight w:val="634"/>
          <w:jc w:val="center"/>
        </w:trPr>
        <w:tc>
          <w:tcPr>
            <w:tcW w:w="593" w:type="pct"/>
            <w:tcBorders>
              <w:top w:val="single" w:sz="4" w:space="0" w:color="auto"/>
              <w:left w:val="single" w:sz="4" w:space="0" w:color="auto"/>
              <w:bottom w:val="single" w:sz="4" w:space="0" w:color="auto"/>
              <w:right w:val="single" w:sz="4" w:space="0" w:color="auto"/>
            </w:tcBorders>
            <w:hideMark/>
          </w:tcPr>
          <w:p w14:paraId="48075084" w14:textId="77777777" w:rsidR="00A72039" w:rsidRPr="00FF1481" w:rsidRDefault="00A72039" w:rsidP="00655363">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F1481">
              <w:rPr>
                <w:rFonts w:ascii="Arial" w:eastAsia="Times New Roman" w:hAnsi="Arial"/>
                <w:b/>
                <w:sz w:val="18"/>
                <w:szCs w:val="20"/>
                <w:lang w:val="en-GB" w:eastAsia="en-GB"/>
              </w:rPr>
              <w:t>DRX cycle length [s]</w:t>
            </w:r>
          </w:p>
        </w:tc>
        <w:tc>
          <w:tcPr>
            <w:tcW w:w="1077" w:type="pct"/>
            <w:tcBorders>
              <w:top w:val="single" w:sz="4" w:space="0" w:color="auto"/>
              <w:left w:val="single" w:sz="4" w:space="0" w:color="auto"/>
              <w:bottom w:val="single" w:sz="4" w:space="0" w:color="auto"/>
              <w:right w:val="single" w:sz="4" w:space="0" w:color="auto"/>
            </w:tcBorders>
            <w:hideMark/>
          </w:tcPr>
          <w:p w14:paraId="5BA8A0EF" w14:textId="77777777" w:rsidR="00A72039" w:rsidRPr="00FF1481" w:rsidRDefault="00A72039" w:rsidP="00655363">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FF1481">
              <w:rPr>
                <w:rFonts w:ascii="Arial" w:eastAsia="Times New Roman" w:hAnsi="Arial"/>
                <w:b/>
                <w:sz w:val="18"/>
                <w:szCs w:val="20"/>
                <w:lang w:val="en-GB" w:eastAsia="en-GB"/>
              </w:rPr>
              <w:t>T</w:t>
            </w:r>
            <w:r w:rsidRPr="00FF1481">
              <w:rPr>
                <w:rFonts w:ascii="Arial" w:eastAsia="Times New Roman" w:hAnsi="Arial"/>
                <w:b/>
                <w:sz w:val="18"/>
                <w:szCs w:val="20"/>
                <w:vertAlign w:val="subscript"/>
                <w:lang w:val="en-GB" w:eastAsia="en-GB"/>
              </w:rPr>
              <w:t>detect,NR_Intra</w:t>
            </w:r>
            <w:r w:rsidRPr="00FF1481">
              <w:rPr>
                <w:rFonts w:ascii="Arial" w:eastAsia="Times New Roman" w:hAnsi="Arial"/>
                <w:b/>
                <w:sz w:val="18"/>
                <w:szCs w:val="20"/>
                <w:lang w:val="en-GB" w:eastAsia="en-GB"/>
              </w:rPr>
              <w:t xml:space="preserve"> [s] (number of DRX cycles)</w:t>
            </w:r>
          </w:p>
        </w:tc>
        <w:tc>
          <w:tcPr>
            <w:tcW w:w="1076" w:type="pct"/>
            <w:tcBorders>
              <w:top w:val="single" w:sz="4" w:space="0" w:color="auto"/>
              <w:left w:val="single" w:sz="4" w:space="0" w:color="auto"/>
              <w:right w:val="single" w:sz="4" w:space="0" w:color="auto"/>
            </w:tcBorders>
          </w:tcPr>
          <w:p w14:paraId="2C3590DC" w14:textId="51E1EA87" w:rsidR="00A72039" w:rsidRPr="00FF1481" w:rsidRDefault="00A72039" w:rsidP="00655363">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655363">
              <w:rPr>
                <w:rFonts w:ascii="Arial" w:eastAsia="Times New Roman" w:hAnsi="Arial"/>
                <w:b/>
                <w:sz w:val="18"/>
                <w:szCs w:val="20"/>
                <w:lang w:val="en-GB" w:eastAsia="en-GB"/>
              </w:rPr>
              <w:t>T</w:t>
            </w:r>
            <w:r w:rsidRPr="00655363">
              <w:rPr>
                <w:rFonts w:ascii="Arial" w:eastAsia="Times New Roman" w:hAnsi="Arial"/>
                <w:b/>
                <w:sz w:val="18"/>
                <w:szCs w:val="20"/>
                <w:vertAlign w:val="subscript"/>
                <w:lang w:val="en-GB" w:eastAsia="en-GB"/>
              </w:rPr>
              <w:t>detect,NR_Inter_HST</w:t>
            </w:r>
            <w:r w:rsidRPr="00655363">
              <w:rPr>
                <w:rFonts w:ascii="Arial" w:eastAsia="Times New Roman" w:hAnsi="Arial"/>
                <w:b/>
                <w:sz w:val="18"/>
                <w:szCs w:val="20"/>
                <w:lang w:val="en-GB" w:eastAsia="en-GB"/>
              </w:rPr>
              <w:t xml:space="preserve"> [s] (number of DRX cycles)</w:t>
            </w:r>
          </w:p>
        </w:tc>
        <w:tc>
          <w:tcPr>
            <w:tcW w:w="752" w:type="pct"/>
            <w:tcBorders>
              <w:top w:val="single" w:sz="4" w:space="0" w:color="auto"/>
              <w:left w:val="single" w:sz="4" w:space="0" w:color="auto"/>
              <w:right w:val="single" w:sz="4" w:space="0" w:color="auto"/>
            </w:tcBorders>
          </w:tcPr>
          <w:p w14:paraId="1E89F924" w14:textId="6D3C14E0" w:rsidR="00A72039" w:rsidRPr="00FF1481" w:rsidRDefault="00A72039" w:rsidP="00A72039">
            <w:pPr>
              <w:keepNext/>
              <w:keepLines/>
              <w:overflowPunct w:val="0"/>
              <w:autoSpaceDE w:val="0"/>
              <w:autoSpaceDN w:val="0"/>
              <w:adjustRightInd w:val="0"/>
              <w:jc w:val="center"/>
              <w:textAlignment w:val="baseline"/>
              <w:rPr>
                <w:rFonts w:ascii="Arial" w:hAnsi="Arial"/>
                <w:b/>
                <w:sz w:val="18"/>
                <w:highlight w:val="yellow"/>
              </w:rPr>
            </w:pPr>
            <w:r w:rsidRPr="00FF1481">
              <w:rPr>
                <w:rFonts w:ascii="Arial" w:hAnsi="Arial" w:hint="eastAsia"/>
                <w:b/>
                <w:sz w:val="18"/>
                <w:highlight w:val="yellow"/>
              </w:rPr>
              <w:t>M</w:t>
            </w:r>
            <w:r w:rsidRPr="00FF1481">
              <w:rPr>
                <w:rFonts w:ascii="Arial" w:hAnsi="Arial"/>
                <w:b/>
                <w:sz w:val="18"/>
                <w:highlight w:val="yellow"/>
              </w:rPr>
              <w:t>inimum</w:t>
            </w:r>
            <w:r>
              <w:rPr>
                <w:rFonts w:ascii="Arial" w:hAnsi="Arial"/>
                <w:b/>
                <w:sz w:val="18"/>
                <w:highlight w:val="yellow"/>
              </w:rPr>
              <w:t xml:space="preserve"> cell radius</w:t>
            </w:r>
            <w:r w:rsidRPr="00FF1481">
              <w:rPr>
                <w:rFonts w:ascii="Arial" w:hAnsi="Arial"/>
                <w:b/>
                <w:sz w:val="18"/>
                <w:highlight w:val="yellow"/>
              </w:rPr>
              <w:t xml:space="preserve"> (km)</w:t>
            </w:r>
          </w:p>
        </w:tc>
        <w:tc>
          <w:tcPr>
            <w:tcW w:w="752" w:type="pct"/>
            <w:tcBorders>
              <w:top w:val="single" w:sz="4" w:space="0" w:color="auto"/>
              <w:left w:val="single" w:sz="4" w:space="0" w:color="auto"/>
              <w:right w:val="single" w:sz="4" w:space="0" w:color="auto"/>
            </w:tcBorders>
          </w:tcPr>
          <w:p w14:paraId="46BD07B9" w14:textId="77777777" w:rsidR="00A72039" w:rsidRDefault="00A72039" w:rsidP="00655363">
            <w:pPr>
              <w:keepNext/>
              <w:keepLines/>
              <w:overflowPunct w:val="0"/>
              <w:autoSpaceDE w:val="0"/>
              <w:autoSpaceDN w:val="0"/>
              <w:adjustRightInd w:val="0"/>
              <w:jc w:val="center"/>
              <w:textAlignment w:val="baseline"/>
              <w:rPr>
                <w:rFonts w:ascii="Arial" w:hAnsi="Arial"/>
                <w:b/>
                <w:sz w:val="18"/>
                <w:highlight w:val="yellow"/>
              </w:rPr>
            </w:pPr>
            <w:r w:rsidRPr="00FF1481">
              <w:rPr>
                <w:rFonts w:ascii="Arial" w:hAnsi="Arial" w:hint="eastAsia"/>
                <w:b/>
                <w:sz w:val="18"/>
                <w:highlight w:val="yellow"/>
              </w:rPr>
              <w:t>M</w:t>
            </w:r>
            <w:r w:rsidRPr="00FF1481">
              <w:rPr>
                <w:rFonts w:ascii="Arial" w:hAnsi="Arial"/>
                <w:b/>
                <w:sz w:val="18"/>
                <w:highlight w:val="yellow"/>
              </w:rPr>
              <w:t>inimum ISD (km)</w:t>
            </w:r>
          </w:p>
          <w:p w14:paraId="26DABECC" w14:textId="4C0A5BCF" w:rsidR="00A72039" w:rsidRPr="00FF1481" w:rsidRDefault="00A72039" w:rsidP="00655363">
            <w:pPr>
              <w:keepNext/>
              <w:keepLines/>
              <w:overflowPunct w:val="0"/>
              <w:autoSpaceDE w:val="0"/>
              <w:autoSpaceDN w:val="0"/>
              <w:adjustRightInd w:val="0"/>
              <w:jc w:val="center"/>
              <w:textAlignment w:val="baseline"/>
              <w:rPr>
                <w:rFonts w:ascii="Arial" w:hAnsi="Arial"/>
                <w:b/>
                <w:sz w:val="18"/>
                <w:highlight w:val="yellow"/>
              </w:rPr>
            </w:pPr>
            <w:r>
              <w:rPr>
                <w:rFonts w:ascii="Arial" w:hAnsi="Arial" w:hint="eastAsia"/>
                <w:b/>
                <w:sz w:val="18"/>
                <w:highlight w:val="yellow"/>
              </w:rPr>
              <w:t>D</w:t>
            </w:r>
            <w:r>
              <w:rPr>
                <w:rFonts w:ascii="Arial" w:hAnsi="Arial"/>
                <w:b/>
                <w:sz w:val="18"/>
                <w:highlight w:val="yellow"/>
              </w:rPr>
              <w:t>eployment 1</w:t>
            </w:r>
          </w:p>
        </w:tc>
        <w:tc>
          <w:tcPr>
            <w:tcW w:w="750" w:type="pct"/>
            <w:tcBorders>
              <w:top w:val="single" w:sz="4" w:space="0" w:color="auto"/>
              <w:left w:val="single" w:sz="4" w:space="0" w:color="auto"/>
              <w:right w:val="single" w:sz="4" w:space="0" w:color="auto"/>
            </w:tcBorders>
          </w:tcPr>
          <w:p w14:paraId="53CE65AA" w14:textId="77777777" w:rsidR="00A72039" w:rsidRDefault="00A72039" w:rsidP="00655363">
            <w:pPr>
              <w:keepNext/>
              <w:keepLines/>
              <w:overflowPunct w:val="0"/>
              <w:autoSpaceDE w:val="0"/>
              <w:autoSpaceDN w:val="0"/>
              <w:adjustRightInd w:val="0"/>
              <w:jc w:val="center"/>
              <w:textAlignment w:val="baseline"/>
              <w:rPr>
                <w:rFonts w:ascii="Arial" w:hAnsi="Arial"/>
                <w:b/>
                <w:sz w:val="18"/>
              </w:rPr>
            </w:pPr>
            <w:r w:rsidRPr="00FF1481">
              <w:rPr>
                <w:rFonts w:ascii="Arial" w:hAnsi="Arial" w:hint="eastAsia"/>
                <w:b/>
                <w:sz w:val="18"/>
                <w:highlight w:val="yellow"/>
              </w:rPr>
              <w:t>M</w:t>
            </w:r>
            <w:r w:rsidRPr="00FF1481">
              <w:rPr>
                <w:rFonts w:ascii="Arial" w:hAnsi="Arial"/>
                <w:b/>
                <w:sz w:val="18"/>
                <w:highlight w:val="yellow"/>
              </w:rPr>
              <w:t>inimum ISD (km)</w:t>
            </w:r>
          </w:p>
          <w:p w14:paraId="4FCB907E" w14:textId="25ABFDC2" w:rsidR="00A72039" w:rsidRPr="00FF1481" w:rsidRDefault="00A72039" w:rsidP="00655363">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Pr>
                <w:rFonts w:ascii="Arial" w:hAnsi="Arial" w:hint="eastAsia"/>
                <w:b/>
                <w:sz w:val="18"/>
                <w:highlight w:val="yellow"/>
              </w:rPr>
              <w:t>D</w:t>
            </w:r>
            <w:r>
              <w:rPr>
                <w:rFonts w:ascii="Arial" w:hAnsi="Arial"/>
                <w:b/>
                <w:sz w:val="18"/>
                <w:highlight w:val="yellow"/>
              </w:rPr>
              <w:t xml:space="preserve">eployment </w:t>
            </w:r>
            <w:r w:rsidRPr="00D56082">
              <w:rPr>
                <w:rFonts w:ascii="Arial" w:hAnsi="Arial"/>
                <w:b/>
                <w:sz w:val="18"/>
                <w:highlight w:val="yellow"/>
              </w:rPr>
              <w:t>2</w:t>
            </w:r>
          </w:p>
        </w:tc>
      </w:tr>
      <w:tr w:rsidR="00054209" w:rsidRPr="00FF1481" w14:paraId="5D5D6C5C" w14:textId="4C5735E8" w:rsidTr="00054209">
        <w:trPr>
          <w:cantSplit/>
          <w:jc w:val="center"/>
        </w:trPr>
        <w:tc>
          <w:tcPr>
            <w:tcW w:w="593" w:type="pct"/>
            <w:tcBorders>
              <w:top w:val="single" w:sz="4" w:space="0" w:color="auto"/>
              <w:left w:val="single" w:sz="4" w:space="0" w:color="auto"/>
              <w:bottom w:val="single" w:sz="4" w:space="0" w:color="auto"/>
              <w:right w:val="single" w:sz="4" w:space="0" w:color="auto"/>
            </w:tcBorders>
            <w:hideMark/>
          </w:tcPr>
          <w:p w14:paraId="5C32D3FD" w14:textId="77777777"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0.32</w:t>
            </w:r>
          </w:p>
        </w:tc>
        <w:tc>
          <w:tcPr>
            <w:tcW w:w="1077" w:type="pct"/>
            <w:tcBorders>
              <w:top w:val="single" w:sz="4" w:space="0" w:color="auto"/>
              <w:left w:val="single" w:sz="4" w:space="0" w:color="auto"/>
              <w:bottom w:val="single" w:sz="4" w:space="0" w:color="auto"/>
              <w:right w:val="single" w:sz="4" w:space="0" w:color="auto"/>
            </w:tcBorders>
            <w:hideMark/>
          </w:tcPr>
          <w:p w14:paraId="24FB7252" w14:textId="77777777"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2.56 x M2 (8 x M2)</w:t>
            </w:r>
          </w:p>
        </w:tc>
        <w:tc>
          <w:tcPr>
            <w:tcW w:w="1076" w:type="pct"/>
            <w:tcBorders>
              <w:top w:val="single" w:sz="4" w:space="0" w:color="auto"/>
              <w:left w:val="single" w:sz="4" w:space="0" w:color="auto"/>
              <w:bottom w:val="single" w:sz="4" w:space="0" w:color="auto"/>
              <w:right w:val="single" w:sz="4" w:space="0" w:color="auto"/>
            </w:tcBorders>
          </w:tcPr>
          <w:p w14:paraId="109EA8FC" w14:textId="62EF2FFB"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[3.2 x M2 (10 x M2)] Note 1</w:t>
            </w:r>
          </w:p>
        </w:tc>
        <w:tc>
          <w:tcPr>
            <w:tcW w:w="752" w:type="pct"/>
            <w:tcBorders>
              <w:top w:val="single" w:sz="4" w:space="0" w:color="auto"/>
              <w:left w:val="single" w:sz="4" w:space="0" w:color="auto"/>
              <w:bottom w:val="single" w:sz="4" w:space="0" w:color="auto"/>
              <w:right w:val="single" w:sz="4" w:space="0" w:color="auto"/>
            </w:tcBorders>
          </w:tcPr>
          <w:p w14:paraId="431A1C75" w14:textId="3772E6ED" w:rsidR="00054209" w:rsidRDefault="00054209" w:rsidP="00054209">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3</w:t>
            </w:r>
            <w:r>
              <w:rPr>
                <w:rFonts w:ascii="Arial" w:hAnsi="Arial"/>
                <w:sz w:val="18"/>
                <w:szCs w:val="20"/>
                <w:lang w:val="en-GB"/>
              </w:rPr>
              <w:t>.2</w:t>
            </w:r>
          </w:p>
        </w:tc>
        <w:tc>
          <w:tcPr>
            <w:tcW w:w="752" w:type="pct"/>
            <w:tcBorders>
              <w:top w:val="single" w:sz="4" w:space="0" w:color="auto"/>
              <w:left w:val="single" w:sz="4" w:space="0" w:color="auto"/>
              <w:bottom w:val="single" w:sz="4" w:space="0" w:color="auto"/>
              <w:right w:val="single" w:sz="4" w:space="0" w:color="auto"/>
            </w:tcBorders>
          </w:tcPr>
          <w:p w14:paraId="28F34198" w14:textId="1A7B39B9" w:rsidR="00054209" w:rsidRDefault="00054209" w:rsidP="00054209">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9</w:t>
            </w:r>
            <w:r>
              <w:rPr>
                <w:rFonts w:ascii="Arial" w:hAnsi="Arial"/>
                <w:sz w:val="18"/>
                <w:szCs w:val="20"/>
                <w:lang w:val="en-GB"/>
              </w:rPr>
              <w:t>.6 (M2=1.5)</w:t>
            </w:r>
          </w:p>
        </w:tc>
        <w:tc>
          <w:tcPr>
            <w:tcW w:w="750" w:type="pct"/>
            <w:tcBorders>
              <w:top w:val="single" w:sz="4" w:space="0" w:color="auto"/>
              <w:left w:val="single" w:sz="4" w:space="0" w:color="auto"/>
              <w:bottom w:val="single" w:sz="4" w:space="0" w:color="auto"/>
              <w:right w:val="single" w:sz="4" w:space="0" w:color="auto"/>
            </w:tcBorders>
          </w:tcPr>
          <w:p w14:paraId="48BBDF45" w14:textId="54C65234" w:rsidR="00054209" w:rsidRPr="00DD0CF7" w:rsidRDefault="00054209" w:rsidP="00054209">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6</w:t>
            </w:r>
            <w:r>
              <w:rPr>
                <w:rFonts w:ascii="Arial" w:hAnsi="Arial"/>
                <w:sz w:val="18"/>
                <w:szCs w:val="20"/>
                <w:lang w:val="en-GB"/>
              </w:rPr>
              <w:t>.4</w:t>
            </w:r>
          </w:p>
        </w:tc>
      </w:tr>
      <w:tr w:rsidR="00054209" w:rsidRPr="00FF1481" w14:paraId="4EFEADB7" w14:textId="6A7139AC" w:rsidTr="00054209">
        <w:trPr>
          <w:cantSplit/>
          <w:jc w:val="center"/>
        </w:trPr>
        <w:tc>
          <w:tcPr>
            <w:tcW w:w="593" w:type="pct"/>
            <w:tcBorders>
              <w:top w:val="single" w:sz="4" w:space="0" w:color="auto"/>
              <w:left w:val="single" w:sz="4" w:space="0" w:color="auto"/>
              <w:bottom w:val="single" w:sz="4" w:space="0" w:color="auto"/>
              <w:right w:val="single" w:sz="4" w:space="0" w:color="auto"/>
            </w:tcBorders>
            <w:hideMark/>
          </w:tcPr>
          <w:p w14:paraId="6412E494" w14:textId="77777777"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0.64</w:t>
            </w:r>
          </w:p>
        </w:tc>
        <w:tc>
          <w:tcPr>
            <w:tcW w:w="1077" w:type="pct"/>
            <w:tcBorders>
              <w:top w:val="single" w:sz="4" w:space="0" w:color="auto"/>
              <w:left w:val="single" w:sz="4" w:space="0" w:color="auto"/>
              <w:bottom w:val="single" w:sz="4" w:space="0" w:color="auto"/>
              <w:right w:val="single" w:sz="4" w:space="0" w:color="auto"/>
            </w:tcBorders>
            <w:hideMark/>
          </w:tcPr>
          <w:p w14:paraId="43D7F5D4" w14:textId="77777777"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5.12 (8)</w:t>
            </w:r>
          </w:p>
        </w:tc>
        <w:tc>
          <w:tcPr>
            <w:tcW w:w="1076" w:type="pct"/>
            <w:tcBorders>
              <w:top w:val="single" w:sz="4" w:space="0" w:color="auto"/>
              <w:left w:val="single" w:sz="4" w:space="0" w:color="auto"/>
              <w:bottom w:val="single" w:sz="4" w:space="0" w:color="auto"/>
              <w:right w:val="single" w:sz="4" w:space="0" w:color="auto"/>
            </w:tcBorders>
          </w:tcPr>
          <w:p w14:paraId="01677231" w14:textId="0D10A274"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[6.4 (10)]</w:t>
            </w:r>
          </w:p>
        </w:tc>
        <w:tc>
          <w:tcPr>
            <w:tcW w:w="752" w:type="pct"/>
            <w:tcBorders>
              <w:top w:val="single" w:sz="4" w:space="0" w:color="auto"/>
              <w:left w:val="single" w:sz="4" w:space="0" w:color="auto"/>
              <w:bottom w:val="single" w:sz="4" w:space="0" w:color="auto"/>
              <w:right w:val="single" w:sz="4" w:space="0" w:color="auto"/>
            </w:tcBorders>
          </w:tcPr>
          <w:p w14:paraId="539643B9" w14:textId="4C28D483" w:rsidR="00054209" w:rsidRDefault="00054209" w:rsidP="00054209">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4</w:t>
            </w:r>
            <w:r>
              <w:rPr>
                <w:rFonts w:ascii="Arial" w:hAnsi="Arial"/>
                <w:sz w:val="18"/>
                <w:szCs w:val="20"/>
                <w:lang w:val="en-GB"/>
              </w:rPr>
              <w:t>.26</w:t>
            </w:r>
          </w:p>
        </w:tc>
        <w:tc>
          <w:tcPr>
            <w:tcW w:w="752" w:type="pct"/>
            <w:tcBorders>
              <w:top w:val="single" w:sz="4" w:space="0" w:color="auto"/>
              <w:left w:val="single" w:sz="4" w:space="0" w:color="auto"/>
              <w:bottom w:val="single" w:sz="4" w:space="0" w:color="auto"/>
              <w:right w:val="single" w:sz="4" w:space="0" w:color="auto"/>
            </w:tcBorders>
          </w:tcPr>
          <w:p w14:paraId="7E1B1488" w14:textId="04623013" w:rsidR="00054209" w:rsidRDefault="00054209" w:rsidP="00054209">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1</w:t>
            </w:r>
            <w:r>
              <w:rPr>
                <w:rFonts w:ascii="Arial" w:hAnsi="Arial"/>
                <w:sz w:val="18"/>
                <w:szCs w:val="20"/>
                <w:lang w:val="en-GB"/>
              </w:rPr>
              <w:t>2.8</w:t>
            </w:r>
          </w:p>
        </w:tc>
        <w:tc>
          <w:tcPr>
            <w:tcW w:w="750" w:type="pct"/>
            <w:tcBorders>
              <w:top w:val="single" w:sz="4" w:space="0" w:color="auto"/>
              <w:left w:val="single" w:sz="4" w:space="0" w:color="auto"/>
              <w:bottom w:val="single" w:sz="4" w:space="0" w:color="auto"/>
              <w:right w:val="single" w:sz="4" w:space="0" w:color="auto"/>
            </w:tcBorders>
          </w:tcPr>
          <w:p w14:paraId="14BE72FF" w14:textId="022691BD" w:rsidR="00054209" w:rsidRPr="00DD0CF7" w:rsidRDefault="00054209" w:rsidP="00054209">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8</w:t>
            </w:r>
            <w:r>
              <w:rPr>
                <w:rFonts w:ascii="Arial" w:hAnsi="Arial"/>
                <w:sz w:val="18"/>
                <w:szCs w:val="20"/>
                <w:lang w:val="en-GB"/>
              </w:rPr>
              <w:t>.52</w:t>
            </w:r>
          </w:p>
        </w:tc>
      </w:tr>
      <w:tr w:rsidR="00054209" w:rsidRPr="00FF1481" w14:paraId="35B06864" w14:textId="694E6F9C" w:rsidTr="00054209">
        <w:trPr>
          <w:cantSplit/>
          <w:jc w:val="center"/>
        </w:trPr>
        <w:tc>
          <w:tcPr>
            <w:tcW w:w="593" w:type="pct"/>
            <w:tcBorders>
              <w:top w:val="single" w:sz="4" w:space="0" w:color="auto"/>
              <w:left w:val="single" w:sz="4" w:space="0" w:color="auto"/>
              <w:bottom w:val="single" w:sz="4" w:space="0" w:color="auto"/>
              <w:right w:val="single" w:sz="4" w:space="0" w:color="auto"/>
            </w:tcBorders>
            <w:hideMark/>
          </w:tcPr>
          <w:p w14:paraId="1B5B2E4F" w14:textId="77777777"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1.28</w:t>
            </w:r>
          </w:p>
        </w:tc>
        <w:tc>
          <w:tcPr>
            <w:tcW w:w="1077" w:type="pct"/>
            <w:tcBorders>
              <w:top w:val="single" w:sz="4" w:space="0" w:color="auto"/>
              <w:left w:val="single" w:sz="4" w:space="0" w:color="auto"/>
              <w:bottom w:val="single" w:sz="4" w:space="0" w:color="auto"/>
              <w:right w:val="single" w:sz="4" w:space="0" w:color="auto"/>
            </w:tcBorders>
            <w:hideMark/>
          </w:tcPr>
          <w:p w14:paraId="140C4499" w14:textId="77777777"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8.96 (7)</w:t>
            </w:r>
          </w:p>
        </w:tc>
        <w:tc>
          <w:tcPr>
            <w:tcW w:w="1076" w:type="pct"/>
            <w:tcBorders>
              <w:top w:val="single" w:sz="4" w:space="0" w:color="auto"/>
              <w:left w:val="single" w:sz="4" w:space="0" w:color="auto"/>
              <w:bottom w:val="single" w:sz="4" w:space="0" w:color="auto"/>
              <w:right w:val="single" w:sz="4" w:space="0" w:color="auto"/>
            </w:tcBorders>
          </w:tcPr>
          <w:p w14:paraId="7130644D" w14:textId="5234EFB1"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[10.24 (8)]</w:t>
            </w:r>
          </w:p>
        </w:tc>
        <w:tc>
          <w:tcPr>
            <w:tcW w:w="752" w:type="pct"/>
            <w:tcBorders>
              <w:top w:val="single" w:sz="4" w:space="0" w:color="auto"/>
              <w:left w:val="single" w:sz="4" w:space="0" w:color="auto"/>
              <w:bottom w:val="single" w:sz="4" w:space="0" w:color="auto"/>
              <w:right w:val="single" w:sz="4" w:space="0" w:color="auto"/>
            </w:tcBorders>
          </w:tcPr>
          <w:p w14:paraId="0E9F028C" w14:textId="026B74EB" w:rsidR="00054209" w:rsidRDefault="00054209" w:rsidP="00054209">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6</w:t>
            </w:r>
            <w:r>
              <w:rPr>
                <w:rFonts w:ascii="Arial" w:hAnsi="Arial"/>
                <w:sz w:val="18"/>
                <w:szCs w:val="20"/>
                <w:lang w:val="en-GB"/>
              </w:rPr>
              <w:t>.83</w:t>
            </w:r>
          </w:p>
        </w:tc>
        <w:tc>
          <w:tcPr>
            <w:tcW w:w="752" w:type="pct"/>
            <w:tcBorders>
              <w:top w:val="single" w:sz="4" w:space="0" w:color="auto"/>
              <w:left w:val="single" w:sz="4" w:space="0" w:color="auto"/>
              <w:bottom w:val="single" w:sz="4" w:space="0" w:color="auto"/>
              <w:right w:val="single" w:sz="4" w:space="0" w:color="auto"/>
            </w:tcBorders>
          </w:tcPr>
          <w:p w14:paraId="56C56E06" w14:textId="45DAEF6A" w:rsidR="00054209" w:rsidRDefault="00054209" w:rsidP="00054209">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2</w:t>
            </w:r>
            <w:r>
              <w:rPr>
                <w:rFonts w:ascii="Arial" w:hAnsi="Arial"/>
                <w:sz w:val="18"/>
                <w:szCs w:val="20"/>
                <w:lang w:val="en-GB"/>
              </w:rPr>
              <w:t>0.48</w:t>
            </w:r>
          </w:p>
        </w:tc>
        <w:tc>
          <w:tcPr>
            <w:tcW w:w="750" w:type="pct"/>
            <w:tcBorders>
              <w:top w:val="single" w:sz="4" w:space="0" w:color="auto"/>
              <w:left w:val="single" w:sz="4" w:space="0" w:color="auto"/>
              <w:bottom w:val="single" w:sz="4" w:space="0" w:color="auto"/>
              <w:right w:val="single" w:sz="4" w:space="0" w:color="auto"/>
            </w:tcBorders>
          </w:tcPr>
          <w:p w14:paraId="011C9EC0" w14:textId="36A109BC" w:rsidR="00054209" w:rsidRPr="00DD0CF7" w:rsidRDefault="00054209" w:rsidP="00054209">
            <w:pPr>
              <w:keepNext/>
              <w:keepLines/>
              <w:overflowPunct w:val="0"/>
              <w:autoSpaceDE w:val="0"/>
              <w:autoSpaceDN w:val="0"/>
              <w:adjustRightInd w:val="0"/>
              <w:jc w:val="center"/>
              <w:textAlignment w:val="baseline"/>
              <w:rPr>
                <w:rFonts w:ascii="Arial" w:hAnsi="Arial"/>
                <w:sz w:val="18"/>
                <w:szCs w:val="20"/>
                <w:lang w:val="en-GB"/>
              </w:rPr>
            </w:pPr>
            <w:r>
              <w:rPr>
                <w:rFonts w:ascii="Arial" w:hAnsi="Arial" w:hint="eastAsia"/>
                <w:sz w:val="18"/>
                <w:szCs w:val="20"/>
                <w:lang w:val="en-GB"/>
              </w:rPr>
              <w:t>1</w:t>
            </w:r>
            <w:r>
              <w:rPr>
                <w:rFonts w:ascii="Arial" w:hAnsi="Arial"/>
                <w:sz w:val="18"/>
                <w:szCs w:val="20"/>
                <w:lang w:val="en-GB"/>
              </w:rPr>
              <w:t>3.66</w:t>
            </w:r>
          </w:p>
        </w:tc>
      </w:tr>
      <w:tr w:rsidR="00054209" w:rsidRPr="00FF1481" w14:paraId="47587135" w14:textId="4202CE84" w:rsidTr="00054209">
        <w:trPr>
          <w:cantSplit/>
          <w:jc w:val="center"/>
        </w:trPr>
        <w:tc>
          <w:tcPr>
            <w:tcW w:w="593" w:type="pct"/>
            <w:tcBorders>
              <w:top w:val="single" w:sz="4" w:space="0" w:color="auto"/>
              <w:left w:val="single" w:sz="4" w:space="0" w:color="auto"/>
              <w:bottom w:val="single" w:sz="4" w:space="0" w:color="auto"/>
              <w:right w:val="single" w:sz="4" w:space="0" w:color="auto"/>
            </w:tcBorders>
            <w:hideMark/>
          </w:tcPr>
          <w:p w14:paraId="4BA190C1" w14:textId="77777777"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2.56</w:t>
            </w:r>
          </w:p>
        </w:tc>
        <w:tc>
          <w:tcPr>
            <w:tcW w:w="1077" w:type="pct"/>
            <w:tcBorders>
              <w:top w:val="single" w:sz="4" w:space="0" w:color="auto"/>
              <w:left w:val="single" w:sz="4" w:space="0" w:color="auto"/>
              <w:bottom w:val="single" w:sz="4" w:space="0" w:color="auto"/>
              <w:right w:val="single" w:sz="4" w:space="0" w:color="auto"/>
            </w:tcBorders>
            <w:hideMark/>
          </w:tcPr>
          <w:p w14:paraId="103B2072" w14:textId="77777777"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FF1481">
              <w:rPr>
                <w:rFonts w:ascii="Arial" w:eastAsia="Times New Roman" w:hAnsi="Arial"/>
                <w:sz w:val="18"/>
                <w:szCs w:val="20"/>
                <w:lang w:val="en-GB" w:eastAsia="en-GB"/>
              </w:rPr>
              <w:t>58.88 (23)</w:t>
            </w:r>
          </w:p>
        </w:tc>
        <w:tc>
          <w:tcPr>
            <w:tcW w:w="1076" w:type="pct"/>
            <w:tcBorders>
              <w:top w:val="single" w:sz="4" w:space="0" w:color="auto"/>
              <w:left w:val="single" w:sz="4" w:space="0" w:color="auto"/>
              <w:bottom w:val="single" w:sz="4" w:space="0" w:color="auto"/>
              <w:right w:val="single" w:sz="4" w:space="0" w:color="auto"/>
            </w:tcBorders>
          </w:tcPr>
          <w:p w14:paraId="4B100452" w14:textId="53DC31F1" w:rsidR="00054209" w:rsidRPr="00FF1481" w:rsidRDefault="00054209" w:rsidP="00054209">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655363">
              <w:rPr>
                <w:rFonts w:ascii="Arial" w:eastAsia="Times New Roman" w:hAnsi="Arial"/>
                <w:sz w:val="18"/>
                <w:szCs w:val="20"/>
                <w:lang w:val="en-GB" w:eastAsia="en-GB"/>
              </w:rPr>
              <w:t>58.88 (23)</w:t>
            </w:r>
          </w:p>
        </w:tc>
        <w:tc>
          <w:tcPr>
            <w:tcW w:w="752" w:type="pct"/>
            <w:tcBorders>
              <w:top w:val="single" w:sz="4" w:space="0" w:color="auto"/>
              <w:left w:val="single" w:sz="4" w:space="0" w:color="auto"/>
              <w:bottom w:val="single" w:sz="4" w:space="0" w:color="auto"/>
              <w:right w:val="single" w:sz="4" w:space="0" w:color="auto"/>
            </w:tcBorders>
          </w:tcPr>
          <w:p w14:paraId="56569C10" w14:textId="0D27FACD" w:rsidR="00054209" w:rsidRDefault="00054209" w:rsidP="00054209">
            <w:pPr>
              <w:keepNext/>
              <w:keepLines/>
              <w:overflowPunct w:val="0"/>
              <w:autoSpaceDE w:val="0"/>
              <w:autoSpaceDN w:val="0"/>
              <w:adjustRightInd w:val="0"/>
              <w:jc w:val="center"/>
              <w:textAlignment w:val="baseline"/>
              <w:rPr>
                <w:rFonts w:ascii="Arial" w:hAnsi="Arial"/>
                <w:sz w:val="18"/>
              </w:rPr>
            </w:pPr>
            <w:r>
              <w:rPr>
                <w:rFonts w:ascii="Arial" w:hAnsi="Arial" w:hint="eastAsia"/>
                <w:sz w:val="18"/>
              </w:rPr>
              <w:t>3</w:t>
            </w:r>
            <w:r>
              <w:rPr>
                <w:rFonts w:ascii="Arial" w:hAnsi="Arial"/>
                <w:sz w:val="18"/>
              </w:rPr>
              <w:t>9.25</w:t>
            </w:r>
          </w:p>
        </w:tc>
        <w:tc>
          <w:tcPr>
            <w:tcW w:w="752" w:type="pct"/>
            <w:tcBorders>
              <w:top w:val="single" w:sz="4" w:space="0" w:color="auto"/>
              <w:left w:val="single" w:sz="4" w:space="0" w:color="auto"/>
              <w:bottom w:val="single" w:sz="4" w:space="0" w:color="auto"/>
              <w:right w:val="single" w:sz="4" w:space="0" w:color="auto"/>
            </w:tcBorders>
          </w:tcPr>
          <w:p w14:paraId="6EA8F0C7" w14:textId="06E1C2F4" w:rsidR="00054209" w:rsidRPr="00B023E9" w:rsidRDefault="00054209" w:rsidP="00054209">
            <w:pPr>
              <w:keepNext/>
              <w:keepLines/>
              <w:overflowPunct w:val="0"/>
              <w:autoSpaceDE w:val="0"/>
              <w:autoSpaceDN w:val="0"/>
              <w:adjustRightInd w:val="0"/>
              <w:jc w:val="center"/>
              <w:textAlignment w:val="baseline"/>
              <w:rPr>
                <w:rFonts w:ascii="Arial" w:hAnsi="Arial"/>
                <w:color w:val="FF0000"/>
                <w:sz w:val="18"/>
              </w:rPr>
            </w:pPr>
            <w:r w:rsidRPr="00B023E9">
              <w:rPr>
                <w:rFonts w:ascii="Arial" w:hAnsi="Arial" w:hint="eastAsia"/>
                <w:color w:val="FF0000"/>
                <w:sz w:val="18"/>
              </w:rPr>
              <w:t>1</w:t>
            </w:r>
            <w:r w:rsidRPr="00B023E9">
              <w:rPr>
                <w:rFonts w:ascii="Arial" w:hAnsi="Arial"/>
                <w:color w:val="FF0000"/>
                <w:sz w:val="18"/>
              </w:rPr>
              <w:t>17.76</w:t>
            </w:r>
          </w:p>
        </w:tc>
        <w:tc>
          <w:tcPr>
            <w:tcW w:w="750" w:type="pct"/>
            <w:tcBorders>
              <w:top w:val="single" w:sz="4" w:space="0" w:color="auto"/>
              <w:left w:val="single" w:sz="4" w:space="0" w:color="auto"/>
              <w:bottom w:val="single" w:sz="4" w:space="0" w:color="auto"/>
              <w:right w:val="single" w:sz="4" w:space="0" w:color="auto"/>
            </w:tcBorders>
          </w:tcPr>
          <w:p w14:paraId="00B98296" w14:textId="351B8A35" w:rsidR="00054209" w:rsidRPr="008A6330" w:rsidRDefault="00054209" w:rsidP="00054209">
            <w:pPr>
              <w:keepNext/>
              <w:keepLines/>
              <w:overflowPunct w:val="0"/>
              <w:autoSpaceDE w:val="0"/>
              <w:autoSpaceDN w:val="0"/>
              <w:adjustRightInd w:val="0"/>
              <w:jc w:val="center"/>
              <w:textAlignment w:val="baseline"/>
              <w:rPr>
                <w:rFonts w:ascii="Arial" w:hAnsi="Arial"/>
                <w:color w:val="4472C4" w:themeColor="accent1"/>
                <w:sz w:val="18"/>
                <w:szCs w:val="20"/>
                <w:lang w:val="en-GB"/>
              </w:rPr>
            </w:pPr>
            <w:r w:rsidRPr="008A6330">
              <w:rPr>
                <w:rFonts w:ascii="Arial" w:hAnsi="Arial"/>
                <w:color w:val="4472C4" w:themeColor="accent1"/>
                <w:sz w:val="18"/>
                <w:szCs w:val="20"/>
                <w:lang w:val="en-GB"/>
              </w:rPr>
              <w:t>78.5</w:t>
            </w:r>
          </w:p>
        </w:tc>
      </w:tr>
    </w:tbl>
    <w:p w14:paraId="22BC3DBC" w14:textId="028001A9" w:rsidR="00FF1481" w:rsidRPr="00D56082" w:rsidRDefault="00FF3848" w:rsidP="00D56082">
      <w:pPr>
        <w:tabs>
          <w:tab w:val="left" w:pos="1134"/>
        </w:tabs>
        <w:spacing w:before="60"/>
        <w:jc w:val="both"/>
        <w:rPr>
          <w:rFonts w:eastAsia="等线"/>
          <w:sz w:val="20"/>
          <w:szCs w:val="20"/>
          <w:lang w:val="en-GB"/>
        </w:rPr>
      </w:pPr>
      <w:r w:rsidRPr="00D56082">
        <w:rPr>
          <w:rFonts w:eastAsia="等线"/>
          <w:sz w:val="20"/>
          <w:szCs w:val="20"/>
          <w:lang w:val="en-GB"/>
        </w:rPr>
        <w:t xml:space="preserve">Based on the calculation, </w:t>
      </w:r>
      <w:r w:rsidR="00F74162" w:rsidRPr="00D56082">
        <w:rPr>
          <w:rFonts w:eastAsia="等线"/>
          <w:sz w:val="20"/>
          <w:szCs w:val="20"/>
          <w:lang w:val="en-GB"/>
        </w:rPr>
        <w:t xml:space="preserve">for Deployment </w:t>
      </w:r>
      <w:r w:rsidR="00B023E9">
        <w:rPr>
          <w:rFonts w:eastAsia="等线"/>
          <w:sz w:val="20"/>
          <w:szCs w:val="20"/>
          <w:lang w:val="en-GB"/>
        </w:rPr>
        <w:t xml:space="preserve">method </w:t>
      </w:r>
      <w:r w:rsidR="00F74162" w:rsidRPr="00D56082">
        <w:rPr>
          <w:rFonts w:eastAsia="等线"/>
          <w:sz w:val="20"/>
          <w:szCs w:val="20"/>
          <w:lang w:val="en-GB"/>
        </w:rPr>
        <w:t>1</w:t>
      </w:r>
      <w:r w:rsidR="00B023E9">
        <w:rPr>
          <w:rFonts w:eastAsia="等线"/>
          <w:sz w:val="20"/>
          <w:szCs w:val="20"/>
          <w:lang w:val="en-GB"/>
        </w:rPr>
        <w:t xml:space="preserve"> </w:t>
      </w:r>
      <w:r w:rsidR="00B023E9">
        <w:rPr>
          <w:rFonts w:eastAsia="等线" w:hint="eastAsia"/>
          <w:sz w:val="20"/>
          <w:szCs w:val="20"/>
          <w:lang w:val="en-GB"/>
        </w:rPr>
        <w:t>and</w:t>
      </w:r>
      <w:r w:rsidR="00B023E9">
        <w:rPr>
          <w:rFonts w:eastAsia="等线"/>
          <w:sz w:val="20"/>
          <w:szCs w:val="20"/>
          <w:lang w:val="en-GB"/>
        </w:rPr>
        <w:t xml:space="preserve"> </w:t>
      </w:r>
      <w:r w:rsidRPr="00D56082">
        <w:rPr>
          <w:rFonts w:eastAsia="等线"/>
          <w:sz w:val="20"/>
          <w:szCs w:val="20"/>
          <w:lang w:val="en-GB"/>
        </w:rPr>
        <w:t xml:space="preserve">DRX cycle length 2.56s, when ISD is smaller than 117.76km, both legacy R15 requirements and HST requirements can’t support UE to complete cell-reselection. </w:t>
      </w:r>
      <w:r w:rsidR="00FA5C81" w:rsidRPr="00D56082">
        <w:rPr>
          <w:rFonts w:eastAsia="等线"/>
          <w:sz w:val="20"/>
          <w:szCs w:val="20"/>
          <w:lang w:val="en-GB"/>
        </w:rPr>
        <w:t xml:space="preserve">Therefore, </w:t>
      </w:r>
      <w:r w:rsidR="00F74162" w:rsidRPr="00D56082">
        <w:rPr>
          <w:rFonts w:eastAsia="等线"/>
          <w:sz w:val="20"/>
          <w:szCs w:val="20"/>
          <w:lang w:val="en-GB"/>
        </w:rPr>
        <w:t xml:space="preserve">considering </w:t>
      </w:r>
      <w:r w:rsidR="00B023E9">
        <w:rPr>
          <w:rFonts w:eastAsia="等线"/>
          <w:sz w:val="20"/>
          <w:szCs w:val="20"/>
          <w:lang w:val="en-GB"/>
        </w:rPr>
        <w:t xml:space="preserve">the </w:t>
      </w:r>
      <w:r w:rsidR="00F74162" w:rsidRPr="00D56082">
        <w:rPr>
          <w:rFonts w:eastAsia="等线"/>
          <w:sz w:val="20"/>
          <w:szCs w:val="20"/>
          <w:lang w:val="en-GB"/>
        </w:rPr>
        <w:t>basic ISD assumption 100-200km,</w:t>
      </w:r>
      <w:r w:rsidR="00FA5C81" w:rsidRPr="00D56082">
        <w:rPr>
          <w:rFonts w:eastAsia="等线"/>
          <w:sz w:val="20"/>
          <w:szCs w:val="20"/>
          <w:lang w:val="en-GB"/>
        </w:rPr>
        <w:t xml:space="preserve"> a</w:t>
      </w:r>
      <w:r w:rsidR="00695762" w:rsidRPr="00D56082">
        <w:rPr>
          <w:rFonts w:eastAsia="等线"/>
          <w:sz w:val="20"/>
          <w:szCs w:val="20"/>
          <w:lang w:val="en-GB"/>
        </w:rPr>
        <w:t xml:space="preserve">n </w:t>
      </w:r>
      <w:r w:rsidR="00FA5C81" w:rsidRPr="00D56082">
        <w:rPr>
          <w:rFonts w:eastAsia="等线"/>
          <w:sz w:val="20"/>
          <w:szCs w:val="20"/>
          <w:lang w:val="en-GB"/>
        </w:rPr>
        <w:t xml:space="preserve">applicability </w:t>
      </w:r>
      <w:r w:rsidR="00B023E9">
        <w:rPr>
          <w:rFonts w:eastAsia="等线"/>
          <w:sz w:val="20"/>
          <w:szCs w:val="20"/>
          <w:lang w:val="en-GB"/>
        </w:rPr>
        <w:t xml:space="preserve">rule </w:t>
      </w:r>
      <w:r w:rsidR="00695762" w:rsidRPr="00D56082">
        <w:rPr>
          <w:rFonts w:eastAsia="等线"/>
          <w:sz w:val="20"/>
          <w:szCs w:val="20"/>
          <w:lang w:val="en-GB"/>
        </w:rPr>
        <w:t xml:space="preserve">for DRX cycle </w:t>
      </w:r>
      <w:r w:rsidR="00F74162" w:rsidRPr="00D56082">
        <w:rPr>
          <w:rFonts w:eastAsia="等线"/>
          <w:sz w:val="20"/>
          <w:szCs w:val="20"/>
          <w:lang w:val="en-GB"/>
        </w:rPr>
        <w:t>will be</w:t>
      </w:r>
      <w:r w:rsidR="00FA5C81" w:rsidRPr="00D56082">
        <w:rPr>
          <w:rFonts w:eastAsia="等线"/>
          <w:sz w:val="20"/>
          <w:szCs w:val="20"/>
          <w:lang w:val="en-GB"/>
        </w:rPr>
        <w:t xml:space="preserve"> needed</w:t>
      </w:r>
      <w:r w:rsidR="00695762" w:rsidRPr="00D56082">
        <w:rPr>
          <w:rFonts w:eastAsia="等线"/>
          <w:sz w:val="20"/>
          <w:szCs w:val="20"/>
          <w:lang w:val="en-GB"/>
        </w:rPr>
        <w:t xml:space="preserve">. Similar conclusion can be </w:t>
      </w:r>
      <w:r w:rsidR="008F2855" w:rsidRPr="00D56082">
        <w:rPr>
          <w:rFonts w:eastAsia="等线"/>
          <w:sz w:val="20"/>
          <w:szCs w:val="20"/>
          <w:lang w:val="en-GB"/>
        </w:rPr>
        <w:t>adopted</w:t>
      </w:r>
      <w:r w:rsidR="00695762" w:rsidRPr="00D56082">
        <w:rPr>
          <w:rFonts w:eastAsia="等线"/>
          <w:sz w:val="20"/>
          <w:szCs w:val="20"/>
          <w:lang w:val="en-GB"/>
        </w:rPr>
        <w:t xml:space="preserve"> as R17 NTN, that </w:t>
      </w:r>
      <w:r w:rsidR="008F2855" w:rsidRPr="00D56082">
        <w:rPr>
          <w:rFonts w:eastAsia="等线"/>
          <w:sz w:val="20"/>
          <w:szCs w:val="20"/>
          <w:lang w:val="en-GB"/>
        </w:rPr>
        <w:t>w</w:t>
      </w:r>
      <w:r w:rsidR="00695762" w:rsidRPr="00D56082">
        <w:rPr>
          <w:rFonts w:eastAsia="等线"/>
          <w:sz w:val="20"/>
          <w:szCs w:val="20"/>
          <w:lang w:val="en-GB"/>
        </w:rPr>
        <w:t>hether and what DRX cycle length to configure is up to NW, but UE is not required to fulfil the requirements for 2.56s DRX cycle length for ATG deployment</w:t>
      </w:r>
      <w:r w:rsidR="00B023E9">
        <w:rPr>
          <w:rFonts w:eastAsia="等线"/>
          <w:sz w:val="20"/>
          <w:szCs w:val="20"/>
          <w:lang w:val="en-GB"/>
        </w:rPr>
        <w:t xml:space="preserve"> method 1</w:t>
      </w:r>
      <w:r w:rsidR="00695762" w:rsidRPr="00D56082">
        <w:rPr>
          <w:rFonts w:eastAsia="等线"/>
          <w:sz w:val="20"/>
          <w:szCs w:val="20"/>
          <w:lang w:val="en-GB"/>
        </w:rPr>
        <w:t>.</w:t>
      </w:r>
    </w:p>
    <w:p w14:paraId="2A100E8C" w14:textId="1BF52C91" w:rsidR="00F74162" w:rsidRPr="00A53296" w:rsidRDefault="00F74162" w:rsidP="00B023E9">
      <w:pPr>
        <w:tabs>
          <w:tab w:val="left" w:pos="1134"/>
        </w:tabs>
        <w:spacing w:before="60"/>
        <w:jc w:val="both"/>
        <w:rPr>
          <w:rFonts w:eastAsia="等线"/>
          <w:b/>
          <w:bCs/>
          <w:i/>
          <w:iCs/>
          <w:sz w:val="20"/>
          <w:szCs w:val="20"/>
        </w:rPr>
      </w:pPr>
      <w:r w:rsidRPr="00A53296">
        <w:rPr>
          <w:rFonts w:eastAsia="等线" w:hint="eastAsia"/>
          <w:b/>
          <w:bCs/>
          <w:i/>
          <w:iCs/>
          <w:sz w:val="20"/>
          <w:szCs w:val="20"/>
        </w:rPr>
        <w:t>O</w:t>
      </w:r>
      <w:r w:rsidRPr="00A53296">
        <w:rPr>
          <w:rFonts w:eastAsia="等线"/>
          <w:b/>
          <w:bCs/>
          <w:i/>
          <w:iCs/>
          <w:sz w:val="20"/>
          <w:szCs w:val="20"/>
        </w:rPr>
        <w:t xml:space="preserve">bservation </w:t>
      </w:r>
      <w:r w:rsidR="00A53296" w:rsidRPr="00A53296">
        <w:rPr>
          <w:rFonts w:eastAsia="等线" w:hint="eastAsia"/>
          <w:b/>
          <w:bCs/>
          <w:i/>
          <w:iCs/>
          <w:sz w:val="20"/>
          <w:szCs w:val="20"/>
        </w:rPr>
        <w:t>3</w:t>
      </w:r>
      <w:r w:rsidRPr="00A53296">
        <w:rPr>
          <w:rFonts w:eastAsia="等线"/>
          <w:b/>
          <w:bCs/>
          <w:i/>
          <w:iCs/>
          <w:sz w:val="20"/>
          <w:szCs w:val="20"/>
        </w:rPr>
        <w:t xml:space="preserve">: </w:t>
      </w:r>
      <w:r>
        <w:rPr>
          <w:rFonts w:eastAsia="等线"/>
          <w:b/>
          <w:bCs/>
          <w:i/>
          <w:iCs/>
          <w:sz w:val="20"/>
          <w:szCs w:val="20"/>
        </w:rPr>
        <w:t xml:space="preserve">For ATG deployment </w:t>
      </w:r>
      <w:r w:rsidR="00B023E9">
        <w:rPr>
          <w:rFonts w:eastAsia="等线"/>
          <w:b/>
          <w:bCs/>
          <w:i/>
          <w:iCs/>
          <w:sz w:val="20"/>
          <w:szCs w:val="20"/>
        </w:rPr>
        <w:t xml:space="preserve">method </w:t>
      </w:r>
      <w:r>
        <w:rPr>
          <w:rFonts w:eastAsia="等线"/>
          <w:b/>
          <w:bCs/>
          <w:i/>
          <w:iCs/>
          <w:sz w:val="20"/>
          <w:szCs w:val="20"/>
        </w:rPr>
        <w:t>1,</w:t>
      </w:r>
      <w:r w:rsidRPr="00F74162">
        <w:rPr>
          <w:rFonts w:eastAsia="等线"/>
          <w:b/>
          <w:bCs/>
          <w:i/>
          <w:iCs/>
          <w:sz w:val="20"/>
          <w:szCs w:val="20"/>
        </w:rPr>
        <w:t xml:space="preserve"> when ISD is smaller than 117.76km, both legacy R15 requirements and HST requirements can’t support UE to complete cell-reselection.</w:t>
      </w:r>
    </w:p>
    <w:p w14:paraId="6574CE99" w14:textId="60776831" w:rsidR="008F2855" w:rsidRDefault="008F2855" w:rsidP="00B023E9">
      <w:pPr>
        <w:tabs>
          <w:tab w:val="left" w:pos="1134"/>
        </w:tabs>
        <w:spacing w:before="60"/>
        <w:jc w:val="both"/>
        <w:rPr>
          <w:rFonts w:eastAsia="等线"/>
          <w:b/>
          <w:bCs/>
          <w:i/>
          <w:iCs/>
          <w:sz w:val="20"/>
          <w:szCs w:val="20"/>
        </w:rPr>
      </w:pPr>
      <w:r>
        <w:rPr>
          <w:rFonts w:eastAsia="等线"/>
          <w:b/>
          <w:bCs/>
          <w:i/>
          <w:iCs/>
          <w:sz w:val="20"/>
          <w:szCs w:val="20"/>
        </w:rPr>
        <w:t xml:space="preserve">Proposal </w:t>
      </w:r>
      <w:r w:rsidR="003D598B">
        <w:rPr>
          <w:rFonts w:eastAsia="等线"/>
          <w:b/>
          <w:bCs/>
          <w:i/>
          <w:iCs/>
          <w:sz w:val="20"/>
          <w:szCs w:val="20"/>
        </w:rPr>
        <w:t>8</w:t>
      </w:r>
      <w:r>
        <w:rPr>
          <w:rFonts w:eastAsia="等线"/>
          <w:b/>
          <w:bCs/>
          <w:i/>
          <w:iCs/>
          <w:sz w:val="20"/>
          <w:szCs w:val="20"/>
        </w:rPr>
        <w:t xml:space="preserve">: </w:t>
      </w:r>
      <w:r w:rsidR="00B023E9">
        <w:rPr>
          <w:rFonts w:eastAsia="等线"/>
          <w:b/>
          <w:bCs/>
          <w:i/>
          <w:iCs/>
          <w:sz w:val="20"/>
          <w:szCs w:val="20"/>
        </w:rPr>
        <w:t>If</w:t>
      </w:r>
      <w:r w:rsidR="008E2159">
        <w:rPr>
          <w:rFonts w:eastAsia="等线"/>
          <w:b/>
          <w:bCs/>
          <w:i/>
          <w:iCs/>
          <w:sz w:val="20"/>
          <w:szCs w:val="20"/>
        </w:rPr>
        <w:t xml:space="preserve"> ATG deployment</w:t>
      </w:r>
      <w:r w:rsidR="00B023E9">
        <w:rPr>
          <w:rFonts w:eastAsia="等线"/>
          <w:b/>
          <w:bCs/>
          <w:i/>
          <w:iCs/>
          <w:sz w:val="20"/>
          <w:szCs w:val="20"/>
        </w:rPr>
        <w:t xml:space="preserve"> method</w:t>
      </w:r>
      <w:r w:rsidR="008E2159">
        <w:rPr>
          <w:rFonts w:eastAsia="等线"/>
          <w:b/>
          <w:bCs/>
          <w:i/>
          <w:iCs/>
          <w:sz w:val="20"/>
          <w:szCs w:val="20"/>
        </w:rPr>
        <w:t xml:space="preserve"> 1</w:t>
      </w:r>
      <w:r w:rsidR="00B023E9">
        <w:rPr>
          <w:rFonts w:eastAsia="等线"/>
          <w:b/>
          <w:bCs/>
          <w:i/>
          <w:iCs/>
          <w:sz w:val="20"/>
          <w:szCs w:val="20"/>
        </w:rPr>
        <w:t xml:space="preserve"> is adopted</w:t>
      </w:r>
      <w:r w:rsidR="008E2159">
        <w:rPr>
          <w:rFonts w:eastAsia="等线"/>
          <w:b/>
          <w:bCs/>
          <w:i/>
          <w:iCs/>
          <w:sz w:val="20"/>
          <w:szCs w:val="20"/>
        </w:rPr>
        <w:t>,</w:t>
      </w:r>
      <w:r w:rsidR="008E2159" w:rsidRPr="00B023E9">
        <w:rPr>
          <w:rFonts w:eastAsia="等线"/>
          <w:b/>
          <w:bCs/>
          <w:i/>
          <w:iCs/>
          <w:sz w:val="20"/>
          <w:szCs w:val="20"/>
        </w:rPr>
        <w:t xml:space="preserve"> </w:t>
      </w:r>
      <w:r w:rsidR="008E2159" w:rsidRPr="00BF1BCE">
        <w:rPr>
          <w:rFonts w:eastAsia="等线"/>
          <w:b/>
          <w:bCs/>
          <w:i/>
          <w:iCs/>
          <w:sz w:val="20"/>
          <w:szCs w:val="20"/>
        </w:rPr>
        <w:t>whether and what DRX cycle length to configure is up to NW</w:t>
      </w:r>
      <w:r w:rsidR="008E2159">
        <w:rPr>
          <w:rFonts w:eastAsia="等线"/>
          <w:b/>
          <w:bCs/>
          <w:i/>
          <w:iCs/>
          <w:sz w:val="20"/>
          <w:szCs w:val="20"/>
        </w:rPr>
        <w:t>. As long as the ISD is smaller than 117.76km, UE is not required to fulfil</w:t>
      </w:r>
      <w:r w:rsidR="008A6330">
        <w:rPr>
          <w:rFonts w:eastAsia="等线"/>
          <w:b/>
          <w:bCs/>
          <w:i/>
          <w:iCs/>
          <w:sz w:val="20"/>
          <w:szCs w:val="20"/>
        </w:rPr>
        <w:t>l</w:t>
      </w:r>
      <w:r w:rsidR="008E2159">
        <w:rPr>
          <w:rFonts w:eastAsia="等线"/>
          <w:b/>
          <w:bCs/>
          <w:i/>
          <w:iCs/>
          <w:sz w:val="20"/>
          <w:szCs w:val="20"/>
        </w:rPr>
        <w:t xml:space="preserve"> the</w:t>
      </w:r>
      <w:r w:rsidR="00B023E9">
        <w:rPr>
          <w:rFonts w:eastAsia="等线"/>
          <w:b/>
          <w:bCs/>
          <w:i/>
          <w:iCs/>
          <w:sz w:val="20"/>
          <w:szCs w:val="20"/>
        </w:rPr>
        <w:t xml:space="preserve"> cell re-selection</w:t>
      </w:r>
      <w:r w:rsidR="008E2159">
        <w:rPr>
          <w:rFonts w:eastAsia="等线"/>
          <w:b/>
          <w:bCs/>
          <w:i/>
          <w:iCs/>
          <w:sz w:val="20"/>
          <w:szCs w:val="20"/>
        </w:rPr>
        <w:t xml:space="preserve"> requirements for 2.56s DRX cycle length.</w:t>
      </w:r>
    </w:p>
    <w:p w14:paraId="4FEBF7D2" w14:textId="4DFE2827" w:rsidR="00FF1481" w:rsidRPr="00B023E9" w:rsidRDefault="00BF1BCE" w:rsidP="00B023E9">
      <w:pPr>
        <w:tabs>
          <w:tab w:val="left" w:pos="1134"/>
        </w:tabs>
        <w:spacing w:before="60"/>
        <w:jc w:val="both"/>
        <w:rPr>
          <w:rFonts w:eastAsia="等线"/>
          <w:sz w:val="20"/>
          <w:szCs w:val="20"/>
          <w:lang w:val="en-GB"/>
        </w:rPr>
      </w:pPr>
      <w:r w:rsidRPr="00B023E9">
        <w:rPr>
          <w:rFonts w:eastAsia="等线"/>
          <w:sz w:val="20"/>
          <w:szCs w:val="20"/>
          <w:lang w:val="en-GB"/>
        </w:rPr>
        <w:t>Generally,</w:t>
      </w:r>
      <w:r w:rsidR="008A6330">
        <w:rPr>
          <w:rFonts w:eastAsia="等线"/>
          <w:sz w:val="20"/>
          <w:szCs w:val="20"/>
          <w:lang w:val="en-GB"/>
        </w:rPr>
        <w:t xml:space="preserve"> </w:t>
      </w:r>
      <w:r w:rsidRPr="00B023E9">
        <w:rPr>
          <w:rFonts w:eastAsia="等线"/>
          <w:sz w:val="20"/>
          <w:szCs w:val="20"/>
          <w:lang w:val="en-GB"/>
        </w:rPr>
        <w:t xml:space="preserve">if the typical ISD assumption is larger than </w:t>
      </w:r>
      <w:r w:rsidR="00F74162" w:rsidRPr="00B023E9">
        <w:rPr>
          <w:rFonts w:eastAsia="等线"/>
          <w:sz w:val="20"/>
          <w:szCs w:val="20"/>
          <w:lang w:val="en-GB"/>
        </w:rPr>
        <w:t>78.5</w:t>
      </w:r>
      <w:r w:rsidRPr="00B023E9">
        <w:rPr>
          <w:rFonts w:eastAsia="等线"/>
          <w:sz w:val="20"/>
          <w:szCs w:val="20"/>
          <w:lang w:val="en-GB"/>
        </w:rPr>
        <w:t>km, we think the legacy R15 cell-reselection requirement can be reused for ATG</w:t>
      </w:r>
      <w:r w:rsidR="00F74162" w:rsidRPr="00B023E9">
        <w:rPr>
          <w:rFonts w:eastAsia="等线"/>
          <w:sz w:val="20"/>
          <w:szCs w:val="20"/>
          <w:lang w:val="en-GB"/>
        </w:rPr>
        <w:t xml:space="preserve"> regardless of deployment method</w:t>
      </w:r>
      <w:r w:rsidRPr="00B023E9">
        <w:rPr>
          <w:rFonts w:eastAsia="等线"/>
          <w:sz w:val="20"/>
          <w:szCs w:val="20"/>
          <w:lang w:val="en-GB"/>
        </w:rPr>
        <w:t xml:space="preserve">. While if the typical ISD assumption is smaller than </w:t>
      </w:r>
      <w:r w:rsidR="00FE761B" w:rsidRPr="00B023E9">
        <w:rPr>
          <w:rFonts w:eastAsia="等线"/>
          <w:sz w:val="20"/>
          <w:szCs w:val="20"/>
          <w:lang w:val="en-GB"/>
        </w:rPr>
        <w:t xml:space="preserve">64km, then the HST cell-reselection requirements should be reused for ATG. Currently, we </w:t>
      </w:r>
      <w:r w:rsidR="008E2159" w:rsidRPr="00B023E9">
        <w:rPr>
          <w:rFonts w:eastAsia="等线"/>
          <w:sz w:val="20"/>
          <w:szCs w:val="20"/>
          <w:lang w:val="en-GB"/>
        </w:rPr>
        <w:t>consider the basic ISD assumption of 100-200km, therefore, we propose to reuse legacy R15 cell-reselection requirement. T</w:t>
      </w:r>
      <w:r w:rsidR="00FE761B" w:rsidRPr="00B023E9">
        <w:rPr>
          <w:rFonts w:eastAsia="等线"/>
          <w:sz w:val="20"/>
          <w:szCs w:val="20"/>
          <w:lang w:val="en-GB"/>
        </w:rPr>
        <w:t xml:space="preserve">he conclusion can be </w:t>
      </w:r>
      <w:r w:rsidR="008E2159" w:rsidRPr="00B023E9">
        <w:rPr>
          <w:rFonts w:eastAsia="等线"/>
          <w:sz w:val="20"/>
          <w:szCs w:val="20"/>
          <w:lang w:val="en-GB"/>
        </w:rPr>
        <w:t>revisited after receiving</w:t>
      </w:r>
      <w:r w:rsidR="00FE761B" w:rsidRPr="00B023E9">
        <w:rPr>
          <w:rFonts w:eastAsia="等线"/>
          <w:sz w:val="20"/>
          <w:szCs w:val="20"/>
          <w:lang w:val="en-GB"/>
        </w:rPr>
        <w:t xml:space="preserve"> final </w:t>
      </w:r>
      <w:r w:rsidR="008E2159" w:rsidRPr="00B023E9">
        <w:rPr>
          <w:rFonts w:eastAsia="等线"/>
          <w:sz w:val="20"/>
          <w:szCs w:val="20"/>
          <w:lang w:val="en-GB"/>
        </w:rPr>
        <w:t>conclusion</w:t>
      </w:r>
      <w:r w:rsidR="008A6330">
        <w:rPr>
          <w:rFonts w:eastAsia="等线"/>
          <w:sz w:val="20"/>
          <w:szCs w:val="20"/>
          <w:lang w:val="en-GB"/>
        </w:rPr>
        <w:t xml:space="preserve"> about ISD assumption and deployment approach</w:t>
      </w:r>
      <w:r w:rsidR="008E2159" w:rsidRPr="00B023E9">
        <w:rPr>
          <w:rFonts w:eastAsia="等线"/>
          <w:sz w:val="20"/>
          <w:szCs w:val="20"/>
          <w:lang w:val="en-GB"/>
        </w:rPr>
        <w:t xml:space="preserve"> from RF session</w:t>
      </w:r>
      <w:r w:rsidR="00FE761B" w:rsidRPr="00B023E9">
        <w:rPr>
          <w:rFonts w:eastAsia="等线"/>
          <w:sz w:val="20"/>
          <w:szCs w:val="20"/>
          <w:lang w:val="en-GB"/>
        </w:rPr>
        <w:t>.</w:t>
      </w:r>
    </w:p>
    <w:p w14:paraId="7D33FA59" w14:textId="4F3927E6" w:rsidR="00FE761B" w:rsidRDefault="00FE761B" w:rsidP="008A6330">
      <w:pPr>
        <w:tabs>
          <w:tab w:val="left" w:pos="1134"/>
        </w:tabs>
        <w:spacing w:before="60"/>
        <w:jc w:val="both"/>
        <w:rPr>
          <w:rFonts w:eastAsia="等线"/>
          <w:b/>
          <w:bCs/>
          <w:i/>
          <w:iCs/>
          <w:sz w:val="20"/>
          <w:szCs w:val="20"/>
        </w:rPr>
      </w:pPr>
      <w:r w:rsidRPr="005C25A8">
        <w:rPr>
          <w:rFonts w:eastAsia="等线" w:hint="eastAsia"/>
          <w:b/>
          <w:bCs/>
          <w:i/>
          <w:iCs/>
          <w:sz w:val="20"/>
          <w:szCs w:val="20"/>
        </w:rPr>
        <w:t>O</w:t>
      </w:r>
      <w:r w:rsidRPr="005C25A8">
        <w:rPr>
          <w:rFonts w:eastAsia="等线"/>
          <w:b/>
          <w:bCs/>
          <w:i/>
          <w:iCs/>
          <w:sz w:val="20"/>
          <w:szCs w:val="20"/>
        </w:rPr>
        <w:t xml:space="preserve">bservation </w:t>
      </w:r>
      <w:r w:rsidR="00A53296">
        <w:rPr>
          <w:rFonts w:eastAsia="等线" w:hint="eastAsia"/>
          <w:b/>
          <w:bCs/>
          <w:i/>
          <w:iCs/>
          <w:sz w:val="20"/>
          <w:szCs w:val="20"/>
        </w:rPr>
        <w:t>4</w:t>
      </w:r>
      <w:r w:rsidRPr="005C25A8">
        <w:rPr>
          <w:rFonts w:eastAsia="等线"/>
          <w:b/>
          <w:bCs/>
          <w:i/>
          <w:iCs/>
          <w:sz w:val="20"/>
          <w:szCs w:val="20"/>
        </w:rPr>
        <w:t xml:space="preserve">: </w:t>
      </w:r>
      <w:r>
        <w:rPr>
          <w:rFonts w:eastAsia="等线"/>
          <w:b/>
          <w:bCs/>
          <w:i/>
          <w:iCs/>
          <w:sz w:val="20"/>
          <w:szCs w:val="20"/>
        </w:rPr>
        <w:t>I</w:t>
      </w:r>
      <w:r w:rsidRPr="00FE761B">
        <w:rPr>
          <w:rFonts w:eastAsia="等线"/>
          <w:b/>
          <w:bCs/>
          <w:i/>
          <w:iCs/>
          <w:sz w:val="20"/>
          <w:szCs w:val="20"/>
        </w:rPr>
        <w:t xml:space="preserve">f the typical ISD assumption is larger than </w:t>
      </w:r>
      <w:r w:rsidR="008A6330">
        <w:rPr>
          <w:rFonts w:eastAsia="等线"/>
          <w:b/>
          <w:bCs/>
          <w:i/>
          <w:iCs/>
          <w:sz w:val="20"/>
          <w:szCs w:val="20"/>
        </w:rPr>
        <w:t>78.5</w:t>
      </w:r>
      <w:r w:rsidRPr="00FE761B">
        <w:rPr>
          <w:rFonts w:eastAsia="等线"/>
          <w:b/>
          <w:bCs/>
          <w:i/>
          <w:iCs/>
          <w:sz w:val="20"/>
          <w:szCs w:val="20"/>
        </w:rPr>
        <w:t>km, we think the legacy R15 cell-reselection requirement can be reused for ATG. While if the typical ISD assumption is smaller than 64km, then the HST cell-reselection requirements should be reused for ATG.</w:t>
      </w:r>
    </w:p>
    <w:p w14:paraId="7B8BC33C" w14:textId="7254ABB1" w:rsidR="008E2159" w:rsidRDefault="000F0ED1" w:rsidP="0091274D">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3D598B">
        <w:rPr>
          <w:rFonts w:eastAsia="等线"/>
          <w:b/>
          <w:bCs/>
          <w:i/>
          <w:iCs/>
          <w:sz w:val="20"/>
          <w:szCs w:val="20"/>
        </w:rPr>
        <w:t>9</w:t>
      </w:r>
      <w:r>
        <w:rPr>
          <w:rFonts w:eastAsia="等线"/>
          <w:b/>
          <w:bCs/>
          <w:i/>
          <w:iCs/>
          <w:sz w:val="20"/>
          <w:szCs w:val="20"/>
        </w:rPr>
        <w:t>: With the basic ISD assumption of 100-200km, the legacy R15 cell-reselection requirement c</w:t>
      </w:r>
      <w:r w:rsidR="008A6330">
        <w:rPr>
          <w:rFonts w:eastAsia="等线"/>
          <w:b/>
          <w:bCs/>
          <w:i/>
          <w:iCs/>
          <w:sz w:val="20"/>
          <w:szCs w:val="20"/>
        </w:rPr>
        <w:t>ould</w:t>
      </w:r>
      <w:r>
        <w:rPr>
          <w:rFonts w:eastAsia="等线"/>
          <w:b/>
          <w:bCs/>
          <w:i/>
          <w:iCs/>
          <w:sz w:val="20"/>
          <w:szCs w:val="20"/>
        </w:rPr>
        <w:t xml:space="preserve"> be reused for ATG. </w:t>
      </w:r>
      <w:r w:rsidR="008A6330" w:rsidRPr="008A6330">
        <w:rPr>
          <w:rFonts w:eastAsia="等线"/>
          <w:b/>
          <w:bCs/>
          <w:i/>
          <w:iCs/>
          <w:sz w:val="20"/>
          <w:szCs w:val="20"/>
        </w:rPr>
        <w:t>The conclusion can be revisited after receiving final conclusion about ISD assumption and deployment approach from RF session.</w:t>
      </w:r>
    </w:p>
    <w:p w14:paraId="6F881767" w14:textId="7C4B81FA" w:rsidR="00FE761B" w:rsidRPr="0091274D" w:rsidRDefault="00FE761B" w:rsidP="0091274D">
      <w:pPr>
        <w:tabs>
          <w:tab w:val="left" w:pos="1134"/>
        </w:tabs>
        <w:spacing w:before="60"/>
        <w:jc w:val="both"/>
        <w:rPr>
          <w:rFonts w:eastAsia="等线"/>
          <w:sz w:val="20"/>
          <w:szCs w:val="20"/>
          <w:lang w:val="en-GB"/>
        </w:rPr>
      </w:pPr>
      <w:r w:rsidRPr="0091274D">
        <w:rPr>
          <w:rFonts w:eastAsia="等线"/>
          <w:sz w:val="20"/>
          <w:szCs w:val="20"/>
          <w:lang w:val="en-GB"/>
        </w:rPr>
        <w:lastRenderedPageBreak/>
        <w:t xml:space="preserve">In addition, an extra procedure in Option 1-1 was brought up in last meeting. </w:t>
      </w:r>
      <w:r w:rsidR="00E654C6" w:rsidRPr="0091274D">
        <w:rPr>
          <w:rFonts w:eastAsia="等线"/>
          <w:sz w:val="20"/>
          <w:szCs w:val="20"/>
          <w:lang w:val="en-GB"/>
        </w:rPr>
        <w:t>For the main bullet of Option 1-1,</w:t>
      </w:r>
      <w:r w:rsidR="00432B29" w:rsidRPr="0091274D">
        <w:rPr>
          <w:rFonts w:eastAsia="等线"/>
          <w:sz w:val="20"/>
          <w:szCs w:val="20"/>
          <w:lang w:val="en-GB"/>
        </w:rPr>
        <w:t xml:space="preserve"> “T</w:t>
      </w:r>
      <w:r w:rsidR="00E654C6" w:rsidRPr="0091274D">
        <w:rPr>
          <w:rFonts w:eastAsia="等线"/>
          <w:sz w:val="20"/>
          <w:szCs w:val="20"/>
          <w:lang w:val="en-GB"/>
        </w:rPr>
        <w:t>he A2G UE is allowed to not measure on the neighbour cells based on the coverage information of the serving cell e.g. if serving cell RSRP is above threshold.</w:t>
      </w:r>
      <w:r w:rsidR="00432B29" w:rsidRPr="0091274D">
        <w:rPr>
          <w:rFonts w:eastAsia="等线"/>
          <w:sz w:val="20"/>
          <w:szCs w:val="20"/>
          <w:lang w:val="en-GB"/>
        </w:rPr>
        <w:t>” It equals to that the ATG UE is allowed to not perform intra-frequency measurement, higher, equal and lower priority inter-frequency measurement when serving cell RSRP is above the threshold.</w:t>
      </w:r>
      <w:r w:rsidR="00C90C74" w:rsidRPr="0091274D">
        <w:rPr>
          <w:rFonts w:eastAsia="等线"/>
          <w:sz w:val="20"/>
          <w:szCs w:val="20"/>
          <w:lang w:val="en-GB"/>
        </w:rPr>
        <w:t xml:space="preserve"> The main difference from current design is that the higher priority inter-frequency measurement can be omitted. </w:t>
      </w:r>
      <w:r w:rsidR="005D7F96">
        <w:rPr>
          <w:rFonts w:eastAsia="等线"/>
          <w:sz w:val="20"/>
          <w:szCs w:val="20"/>
          <w:lang w:val="en-GB"/>
        </w:rPr>
        <w:t xml:space="preserve">However, the higher priority inter-frequency </w:t>
      </w:r>
      <w:r w:rsidR="00D0491F">
        <w:rPr>
          <w:rFonts w:eastAsia="等线"/>
          <w:sz w:val="20"/>
          <w:szCs w:val="20"/>
          <w:lang w:val="en-GB"/>
        </w:rPr>
        <w:t>configuration could also be utilized in ATG network, it is important to</w:t>
      </w:r>
      <w:r w:rsidR="00FD5A3A">
        <w:rPr>
          <w:rFonts w:eastAsia="等线"/>
          <w:sz w:val="20"/>
          <w:szCs w:val="20"/>
          <w:lang w:val="en-GB"/>
        </w:rPr>
        <w:t xml:space="preserve"> guarantee that UE could perform corresponding measurement for re-selecting to higher priority carrier. Besides, </w:t>
      </w:r>
      <w:r w:rsidR="00A27792" w:rsidRPr="0091274D">
        <w:rPr>
          <w:rFonts w:eastAsia="等线"/>
          <w:sz w:val="20"/>
          <w:szCs w:val="20"/>
          <w:lang w:val="en-GB"/>
        </w:rPr>
        <w:t>we think at least in this release, ATG UE don’t have power saving demand of measurement relaxation.</w:t>
      </w:r>
      <w:r w:rsidR="00833546" w:rsidRPr="0091274D">
        <w:rPr>
          <w:rFonts w:eastAsia="等线"/>
          <w:sz w:val="20"/>
          <w:szCs w:val="20"/>
          <w:lang w:val="en-GB"/>
        </w:rPr>
        <w:t xml:space="preserve"> Therefore, we don’t see </w:t>
      </w:r>
      <w:r w:rsidR="0091274D">
        <w:rPr>
          <w:rFonts w:eastAsia="等线"/>
          <w:sz w:val="20"/>
          <w:szCs w:val="20"/>
          <w:lang w:val="en-GB"/>
        </w:rPr>
        <w:t>enough</w:t>
      </w:r>
      <w:r w:rsidR="00833546" w:rsidRPr="0091274D">
        <w:rPr>
          <w:rFonts w:eastAsia="等线"/>
          <w:sz w:val="20"/>
          <w:szCs w:val="20"/>
          <w:lang w:val="en-GB"/>
        </w:rPr>
        <w:t xml:space="preserve"> gain of this neighbour cell measurement skipping </w:t>
      </w:r>
      <w:r w:rsidR="00FD5A3A">
        <w:rPr>
          <w:rFonts w:eastAsia="等线"/>
          <w:sz w:val="20"/>
          <w:szCs w:val="20"/>
          <w:lang w:val="en-GB"/>
        </w:rPr>
        <w:t>design</w:t>
      </w:r>
      <w:r w:rsidR="00833546" w:rsidRPr="0091274D">
        <w:rPr>
          <w:rFonts w:eastAsia="等线"/>
          <w:sz w:val="20"/>
          <w:szCs w:val="20"/>
          <w:lang w:val="en-GB"/>
        </w:rPr>
        <w:t>.</w:t>
      </w:r>
    </w:p>
    <w:p w14:paraId="7133A8C8" w14:textId="4366D64C" w:rsidR="00E73436" w:rsidRDefault="00E73436" w:rsidP="009C1D8E">
      <w:pPr>
        <w:tabs>
          <w:tab w:val="left" w:pos="1134"/>
        </w:tabs>
        <w:spacing w:before="60"/>
        <w:jc w:val="both"/>
        <w:rPr>
          <w:rFonts w:eastAsia="等线"/>
          <w:b/>
          <w:bCs/>
          <w:i/>
          <w:iCs/>
          <w:sz w:val="20"/>
          <w:szCs w:val="20"/>
        </w:rPr>
      </w:pPr>
      <w:r>
        <w:rPr>
          <w:rFonts w:eastAsia="等线"/>
          <w:b/>
          <w:bCs/>
          <w:i/>
          <w:iCs/>
          <w:sz w:val="20"/>
          <w:szCs w:val="20"/>
        </w:rPr>
        <w:t xml:space="preserve">Proposal </w:t>
      </w:r>
      <w:r w:rsidR="003D598B">
        <w:rPr>
          <w:rFonts w:eastAsia="等线"/>
          <w:b/>
          <w:bCs/>
          <w:i/>
          <w:iCs/>
          <w:sz w:val="20"/>
          <w:szCs w:val="20"/>
        </w:rPr>
        <w:t>10</w:t>
      </w:r>
      <w:r>
        <w:rPr>
          <w:rFonts w:eastAsia="等线"/>
          <w:b/>
          <w:bCs/>
          <w:i/>
          <w:iCs/>
          <w:sz w:val="20"/>
          <w:szCs w:val="20"/>
        </w:rPr>
        <w:t>: Reuse the legacy cell-reselection rule and procedure.</w:t>
      </w:r>
    </w:p>
    <w:p w14:paraId="6452664A" w14:textId="0B0D5A64" w:rsidR="00E73436" w:rsidRPr="009C1D8E" w:rsidRDefault="00C75ADF" w:rsidP="009C1D8E">
      <w:pPr>
        <w:spacing w:beforeLines="50" w:before="156"/>
        <w:rPr>
          <w:b/>
          <w:i/>
          <w:iCs/>
          <w:sz w:val="20"/>
          <w:szCs w:val="20"/>
          <w:u w:val="single"/>
          <w:lang w:eastAsia="ko-KR"/>
        </w:rPr>
      </w:pPr>
      <w:r w:rsidRPr="009C1D8E">
        <w:rPr>
          <w:b/>
          <w:i/>
          <w:iCs/>
          <w:sz w:val="20"/>
          <w:szCs w:val="20"/>
          <w:u w:val="single"/>
          <w:lang w:eastAsia="ko-KR"/>
        </w:rPr>
        <w:t>Minimization of Drive Tests</w:t>
      </w:r>
    </w:p>
    <w:p w14:paraId="40E40032" w14:textId="0DAFDDD7" w:rsidR="00ED5D80" w:rsidRPr="009C1D8E" w:rsidRDefault="000906AF" w:rsidP="009C1D8E">
      <w:pPr>
        <w:tabs>
          <w:tab w:val="left" w:pos="1134"/>
        </w:tabs>
        <w:spacing w:before="60"/>
        <w:jc w:val="both"/>
        <w:rPr>
          <w:rFonts w:eastAsia="等线"/>
          <w:sz w:val="20"/>
          <w:szCs w:val="20"/>
          <w:lang w:val="en-GB"/>
        </w:rPr>
      </w:pPr>
      <w:r>
        <w:rPr>
          <w:rFonts w:eastAsia="等线"/>
          <w:sz w:val="20"/>
          <w:szCs w:val="20"/>
        </w:rPr>
        <w:t>I</w:t>
      </w:r>
      <w:r w:rsidRPr="009C1D8E">
        <w:rPr>
          <w:rFonts w:eastAsia="等线"/>
          <w:sz w:val="20"/>
          <w:szCs w:val="20"/>
          <w:lang w:val="en-GB"/>
        </w:rPr>
        <w:t xml:space="preserve">t is very beneficial to introduce MDT feature </w:t>
      </w:r>
      <w:r w:rsidR="00FD5A3A">
        <w:rPr>
          <w:rFonts w:eastAsia="等线"/>
          <w:sz w:val="20"/>
          <w:szCs w:val="20"/>
          <w:lang w:val="en-GB"/>
        </w:rPr>
        <w:t>in</w:t>
      </w:r>
      <w:r w:rsidRPr="009C1D8E">
        <w:rPr>
          <w:rFonts w:eastAsia="等线"/>
          <w:sz w:val="20"/>
          <w:szCs w:val="20"/>
          <w:lang w:val="en-GB"/>
        </w:rPr>
        <w:t xml:space="preserve"> ATG</w:t>
      </w:r>
      <w:r w:rsidR="00FD5A3A">
        <w:rPr>
          <w:rFonts w:eastAsia="等线"/>
          <w:sz w:val="20"/>
          <w:szCs w:val="20"/>
          <w:lang w:val="en-GB"/>
        </w:rPr>
        <w:t>, it could help</w:t>
      </w:r>
      <w:r>
        <w:rPr>
          <w:rFonts w:eastAsia="等线"/>
          <w:sz w:val="20"/>
          <w:szCs w:val="20"/>
          <w:lang w:val="en-GB"/>
        </w:rPr>
        <w:t xml:space="preserve"> network </w:t>
      </w:r>
      <w:r w:rsidR="00FD5A3A">
        <w:rPr>
          <w:rFonts w:eastAsia="等线"/>
          <w:sz w:val="20"/>
          <w:szCs w:val="20"/>
          <w:lang w:val="en-GB"/>
        </w:rPr>
        <w:t xml:space="preserve">to </w:t>
      </w:r>
      <w:r>
        <w:rPr>
          <w:rFonts w:eastAsia="等线"/>
          <w:sz w:val="20"/>
          <w:szCs w:val="20"/>
          <w:lang w:val="en-GB"/>
        </w:rPr>
        <w:t xml:space="preserve">optimize </w:t>
      </w:r>
      <w:r w:rsidR="00FD5A3A">
        <w:rPr>
          <w:rFonts w:eastAsia="等线"/>
          <w:sz w:val="20"/>
          <w:szCs w:val="20"/>
          <w:lang w:val="en-GB"/>
        </w:rPr>
        <w:t xml:space="preserve">the </w:t>
      </w:r>
      <w:r>
        <w:rPr>
          <w:rFonts w:eastAsia="等线"/>
          <w:sz w:val="20"/>
          <w:szCs w:val="20"/>
          <w:lang w:val="en-GB"/>
        </w:rPr>
        <w:t xml:space="preserve">deployment, which is more complex compared with ground-based network. </w:t>
      </w:r>
      <w:r w:rsidR="00ED5D80" w:rsidRPr="009C1D8E">
        <w:rPr>
          <w:rFonts w:eastAsia="等线" w:hint="eastAsia"/>
          <w:sz w:val="20"/>
          <w:szCs w:val="20"/>
          <w:lang w:val="en-GB"/>
        </w:rPr>
        <w:t>I</w:t>
      </w:r>
      <w:r w:rsidR="00ED5D80" w:rsidRPr="009C1D8E">
        <w:rPr>
          <w:rFonts w:eastAsia="等线"/>
          <w:sz w:val="20"/>
          <w:szCs w:val="20"/>
          <w:lang w:val="en-GB"/>
        </w:rPr>
        <w:t xml:space="preserve">n last meeting, RAN4 didn’t identify the MDT RRM impact on ATG. </w:t>
      </w:r>
      <w:r w:rsidR="00362344" w:rsidRPr="009C1D8E">
        <w:rPr>
          <w:rFonts w:eastAsia="等线"/>
          <w:sz w:val="20"/>
          <w:szCs w:val="20"/>
          <w:lang w:val="en-GB"/>
        </w:rPr>
        <w:t xml:space="preserve">However, after re-checking, we found that </w:t>
      </w:r>
      <w:r w:rsidR="00CD2A5F" w:rsidRPr="009C1D8E">
        <w:rPr>
          <w:rFonts w:eastAsia="等线"/>
          <w:sz w:val="20"/>
          <w:szCs w:val="20"/>
          <w:lang w:val="en-GB"/>
        </w:rPr>
        <w:t>the MDT measurement requirements are related to cell-reselection measurement requirements. Therefore, we think the conclusion can be delayed until RAN4 decide how to define ATG cell-reselection measurement requirements.</w:t>
      </w:r>
      <w:r w:rsidR="00C13AF8" w:rsidRPr="009C1D8E">
        <w:rPr>
          <w:rFonts w:eastAsia="等线"/>
          <w:sz w:val="20"/>
          <w:szCs w:val="20"/>
          <w:lang w:val="en-GB"/>
        </w:rPr>
        <w:t xml:space="preserve"> </w:t>
      </w:r>
    </w:p>
    <w:p w14:paraId="1BFB864E" w14:textId="0E03BC27" w:rsidR="008732D4" w:rsidRPr="009C1D8E" w:rsidRDefault="000A2A6B" w:rsidP="009C1D8E">
      <w:pPr>
        <w:tabs>
          <w:tab w:val="left" w:pos="1134"/>
        </w:tabs>
        <w:spacing w:before="60"/>
        <w:jc w:val="both"/>
        <w:rPr>
          <w:rFonts w:eastAsia="等线"/>
          <w:b/>
          <w:bCs/>
          <w:i/>
          <w:iCs/>
          <w:sz w:val="20"/>
          <w:szCs w:val="20"/>
        </w:rPr>
      </w:pPr>
      <w:r>
        <w:rPr>
          <w:rFonts w:eastAsia="等线"/>
          <w:b/>
          <w:bCs/>
          <w:i/>
          <w:iCs/>
          <w:sz w:val="20"/>
          <w:szCs w:val="20"/>
        </w:rPr>
        <w:t xml:space="preserve">Proposal </w:t>
      </w:r>
      <w:r w:rsidR="009C1D8E">
        <w:rPr>
          <w:rFonts w:eastAsia="等线"/>
          <w:b/>
          <w:bCs/>
          <w:i/>
          <w:iCs/>
          <w:sz w:val="20"/>
          <w:szCs w:val="20"/>
        </w:rPr>
        <w:t>1</w:t>
      </w:r>
      <w:r w:rsidR="005D6B28">
        <w:rPr>
          <w:rFonts w:eastAsia="等线"/>
          <w:b/>
          <w:bCs/>
          <w:i/>
          <w:iCs/>
          <w:sz w:val="20"/>
          <w:szCs w:val="20"/>
        </w:rPr>
        <w:t>1</w:t>
      </w:r>
      <w:r>
        <w:rPr>
          <w:rFonts w:eastAsia="等线"/>
          <w:b/>
          <w:bCs/>
          <w:i/>
          <w:iCs/>
          <w:sz w:val="20"/>
          <w:szCs w:val="20"/>
        </w:rPr>
        <w:t xml:space="preserve">: </w:t>
      </w:r>
      <w:r w:rsidR="0098337E">
        <w:rPr>
          <w:rFonts w:eastAsia="等线"/>
          <w:b/>
          <w:bCs/>
          <w:i/>
          <w:iCs/>
          <w:sz w:val="20"/>
          <w:szCs w:val="20"/>
        </w:rPr>
        <w:t>The conclusion on MDT measurement requirements can be delayed until RAN4 decide how to define ATG cell-reselection measurement requirements.</w:t>
      </w:r>
    </w:p>
    <w:p w14:paraId="56F82B73" w14:textId="4A301668" w:rsidR="005B7846" w:rsidRPr="00D11D47" w:rsidRDefault="005B7846" w:rsidP="009C1D8E">
      <w:pPr>
        <w:spacing w:beforeLines="50" w:before="156"/>
        <w:rPr>
          <w:rFonts w:eastAsia="宋体"/>
          <w:b/>
          <w:sz w:val="20"/>
          <w:szCs w:val="20"/>
          <w:u w:val="single"/>
          <w:lang w:eastAsia="ko-KR"/>
        </w:rPr>
      </w:pPr>
      <w:r w:rsidRPr="009C1D8E">
        <w:rPr>
          <w:b/>
          <w:i/>
          <w:iCs/>
          <w:sz w:val="20"/>
          <w:szCs w:val="20"/>
          <w:u w:val="single"/>
          <w:lang w:eastAsia="ko-KR"/>
        </w:rPr>
        <w:t>Small Data Transmissions (SDT)</w:t>
      </w:r>
    </w:p>
    <w:p w14:paraId="09A7B90A" w14:textId="77777777" w:rsidR="005B7846" w:rsidRPr="009C1D8E" w:rsidRDefault="005B7846" w:rsidP="009C1D8E">
      <w:pPr>
        <w:pStyle w:val="af9"/>
        <w:numPr>
          <w:ilvl w:val="0"/>
          <w:numId w:val="25"/>
        </w:numPr>
        <w:autoSpaceDN w:val="0"/>
        <w:ind w:firstLineChars="0" w:hanging="357"/>
        <w:rPr>
          <w:rFonts w:eastAsia="宋体"/>
          <w:i/>
          <w:iCs/>
          <w:sz w:val="20"/>
          <w:szCs w:val="20"/>
        </w:rPr>
      </w:pPr>
      <w:r w:rsidRPr="009C1D8E">
        <w:rPr>
          <w:rFonts w:eastAsia="宋体"/>
          <w:i/>
          <w:iCs/>
          <w:sz w:val="20"/>
          <w:szCs w:val="20"/>
        </w:rPr>
        <w:t>Option 1: SDT requirements are defined for A2G. Details are FSS (Ericsson)</w:t>
      </w:r>
    </w:p>
    <w:p w14:paraId="02727B72" w14:textId="7BB7765D" w:rsidR="005B7846" w:rsidRPr="009C1D8E" w:rsidRDefault="005B7846" w:rsidP="009C1D8E">
      <w:pPr>
        <w:pStyle w:val="af9"/>
        <w:numPr>
          <w:ilvl w:val="0"/>
          <w:numId w:val="25"/>
        </w:numPr>
        <w:autoSpaceDN w:val="0"/>
        <w:ind w:firstLineChars="0" w:hanging="357"/>
        <w:rPr>
          <w:rFonts w:eastAsia="宋体"/>
          <w:i/>
          <w:iCs/>
          <w:sz w:val="20"/>
          <w:szCs w:val="20"/>
        </w:rPr>
      </w:pPr>
      <w:r w:rsidRPr="009C1D8E">
        <w:rPr>
          <w:rFonts w:eastAsia="宋体"/>
          <w:i/>
          <w:iCs/>
          <w:sz w:val="20"/>
          <w:szCs w:val="20"/>
        </w:rPr>
        <w:t>Option 2: RAN4 is not going to define ATG specific requirements (HW, CMCC)</w:t>
      </w:r>
    </w:p>
    <w:p w14:paraId="4844C658" w14:textId="3C85D320" w:rsidR="00E81A34" w:rsidRPr="009C1D8E" w:rsidRDefault="004F6F60" w:rsidP="009C1D8E">
      <w:pPr>
        <w:tabs>
          <w:tab w:val="left" w:pos="1134"/>
        </w:tabs>
        <w:spacing w:before="60"/>
        <w:jc w:val="both"/>
        <w:rPr>
          <w:rFonts w:eastAsia="等线"/>
          <w:sz w:val="20"/>
          <w:szCs w:val="20"/>
          <w:lang w:val="en-GB"/>
        </w:rPr>
      </w:pPr>
      <w:r w:rsidRPr="009C1D8E">
        <w:rPr>
          <w:rFonts w:eastAsia="等线"/>
          <w:sz w:val="20"/>
          <w:szCs w:val="20"/>
          <w:lang w:val="en-GB"/>
        </w:rPr>
        <w:t>Since SDT is depends on UE capability and network configuration, w</w:t>
      </w:r>
      <w:r w:rsidR="000A4FEA" w:rsidRPr="009C1D8E">
        <w:rPr>
          <w:rFonts w:eastAsia="等线"/>
          <w:sz w:val="20"/>
          <w:szCs w:val="20"/>
          <w:lang w:val="en-GB"/>
        </w:rPr>
        <w:t>e are fine with introducing SDT to ATG network</w:t>
      </w:r>
      <w:r w:rsidRPr="009C1D8E">
        <w:rPr>
          <w:rFonts w:eastAsia="等线"/>
          <w:sz w:val="20"/>
          <w:szCs w:val="20"/>
          <w:lang w:val="en-GB"/>
        </w:rPr>
        <w:t xml:space="preserve"> as long as UE and network </w:t>
      </w:r>
      <w:r w:rsidR="005D6B28">
        <w:rPr>
          <w:rFonts w:eastAsia="等线"/>
          <w:sz w:val="20"/>
          <w:szCs w:val="20"/>
          <w:lang w:val="en-GB"/>
        </w:rPr>
        <w:t>could</w:t>
      </w:r>
      <w:r w:rsidRPr="009C1D8E">
        <w:rPr>
          <w:rFonts w:eastAsia="等线"/>
          <w:sz w:val="20"/>
          <w:szCs w:val="20"/>
          <w:lang w:val="en-GB"/>
        </w:rPr>
        <w:t xml:space="preserve"> capable with it</w:t>
      </w:r>
      <w:r w:rsidR="000A4FEA" w:rsidRPr="009C1D8E">
        <w:rPr>
          <w:rFonts w:eastAsia="等线"/>
          <w:sz w:val="20"/>
          <w:szCs w:val="20"/>
          <w:lang w:val="en-GB"/>
        </w:rPr>
        <w:t xml:space="preserve">. The main work is </w:t>
      </w:r>
      <w:r w:rsidRPr="009C1D8E">
        <w:rPr>
          <w:rFonts w:eastAsia="等线"/>
          <w:sz w:val="20"/>
          <w:szCs w:val="20"/>
          <w:lang w:val="en-GB"/>
        </w:rPr>
        <w:t xml:space="preserve">to </w:t>
      </w:r>
      <w:r w:rsidR="000A4FEA" w:rsidRPr="009C1D8E">
        <w:rPr>
          <w:rFonts w:eastAsia="等线"/>
          <w:sz w:val="20"/>
          <w:szCs w:val="20"/>
          <w:lang w:val="en-GB"/>
        </w:rPr>
        <w:t>identify that whether ATG specific requirements are needed or not for SDT requirements.</w:t>
      </w:r>
    </w:p>
    <w:p w14:paraId="0581D350" w14:textId="13A89C30" w:rsidR="000A4FEA" w:rsidRPr="009C1D8E" w:rsidRDefault="000A4FEA" w:rsidP="009C1D8E">
      <w:pPr>
        <w:tabs>
          <w:tab w:val="left" w:pos="1134"/>
        </w:tabs>
        <w:spacing w:before="60"/>
        <w:jc w:val="both"/>
        <w:rPr>
          <w:rFonts w:eastAsia="等线"/>
          <w:sz w:val="20"/>
          <w:szCs w:val="20"/>
          <w:lang w:val="en-GB"/>
        </w:rPr>
      </w:pPr>
      <w:r w:rsidRPr="009C1D8E">
        <w:rPr>
          <w:rFonts w:eastAsia="等线" w:hint="eastAsia"/>
          <w:sz w:val="20"/>
          <w:szCs w:val="20"/>
          <w:lang w:val="en-GB"/>
        </w:rPr>
        <w:t>F</w:t>
      </w:r>
      <w:r w:rsidRPr="009C1D8E">
        <w:rPr>
          <w:rFonts w:eastAsia="等线"/>
          <w:sz w:val="20"/>
          <w:szCs w:val="20"/>
          <w:lang w:val="en-GB"/>
        </w:rPr>
        <w:t>or CG-SDT requirements</w:t>
      </w:r>
      <w:r w:rsidR="004F6F60" w:rsidRPr="009C1D8E">
        <w:rPr>
          <w:rFonts w:eastAsia="等线"/>
          <w:sz w:val="20"/>
          <w:szCs w:val="20"/>
          <w:lang w:val="en-GB"/>
        </w:rPr>
        <w:t>, we think the TA validation requirements, the scheduling restriction and applicability conditions can be reused.</w:t>
      </w:r>
    </w:p>
    <w:p w14:paraId="3AE1C7C8" w14:textId="6E9023E5" w:rsidR="004F6F60" w:rsidRPr="009C1D8E" w:rsidRDefault="004F6F60" w:rsidP="009C1D8E">
      <w:pPr>
        <w:tabs>
          <w:tab w:val="left" w:pos="1134"/>
        </w:tabs>
        <w:spacing w:before="60"/>
        <w:jc w:val="both"/>
        <w:rPr>
          <w:rFonts w:eastAsia="等线"/>
          <w:sz w:val="20"/>
          <w:szCs w:val="20"/>
          <w:lang w:val="en-GB"/>
        </w:rPr>
      </w:pPr>
      <w:r w:rsidRPr="009C1D8E">
        <w:rPr>
          <w:rFonts w:eastAsia="等线" w:hint="eastAsia"/>
          <w:sz w:val="20"/>
          <w:szCs w:val="20"/>
          <w:lang w:val="en-GB"/>
        </w:rPr>
        <w:t>F</w:t>
      </w:r>
      <w:r w:rsidRPr="009C1D8E">
        <w:rPr>
          <w:rFonts w:eastAsia="等线"/>
          <w:sz w:val="20"/>
          <w:szCs w:val="20"/>
          <w:lang w:val="en-GB"/>
        </w:rPr>
        <w:t xml:space="preserve">or RA-SDT requirements, </w:t>
      </w:r>
      <w:r w:rsidR="007A66B7" w:rsidRPr="009C1D8E">
        <w:rPr>
          <w:rFonts w:eastAsia="等线"/>
          <w:sz w:val="20"/>
          <w:szCs w:val="20"/>
          <w:lang w:val="en-GB"/>
        </w:rPr>
        <w:t>the corresponding RA requirements will apply. Therefore, we can just focus on RA requirements, no need to have more discussion here.</w:t>
      </w:r>
    </w:p>
    <w:p w14:paraId="197C0029" w14:textId="4DCE03AE" w:rsidR="00E81A34" w:rsidRPr="00D271D2" w:rsidRDefault="007A66B7" w:rsidP="009C1D8E">
      <w:pPr>
        <w:tabs>
          <w:tab w:val="left" w:pos="1134"/>
        </w:tabs>
        <w:spacing w:before="60"/>
        <w:jc w:val="both"/>
        <w:rPr>
          <w:rFonts w:eastAsia="等线"/>
          <w:b/>
          <w:bCs/>
          <w:i/>
          <w:iCs/>
          <w:sz w:val="20"/>
          <w:szCs w:val="20"/>
        </w:rPr>
      </w:pPr>
      <w:r>
        <w:rPr>
          <w:rFonts w:eastAsia="等线"/>
          <w:b/>
          <w:bCs/>
          <w:i/>
          <w:iCs/>
          <w:sz w:val="20"/>
          <w:szCs w:val="20"/>
        </w:rPr>
        <w:t xml:space="preserve">Proposal </w:t>
      </w:r>
      <w:r w:rsidR="00A53296">
        <w:rPr>
          <w:rFonts w:eastAsia="等线" w:hint="eastAsia"/>
          <w:b/>
          <w:bCs/>
          <w:i/>
          <w:iCs/>
          <w:sz w:val="20"/>
          <w:szCs w:val="20"/>
        </w:rPr>
        <w:t>1</w:t>
      </w:r>
      <w:r w:rsidR="005D6B28">
        <w:rPr>
          <w:rFonts w:eastAsia="等线"/>
          <w:b/>
          <w:bCs/>
          <w:i/>
          <w:iCs/>
          <w:sz w:val="20"/>
          <w:szCs w:val="20"/>
        </w:rPr>
        <w:t>2</w:t>
      </w:r>
      <w:r>
        <w:rPr>
          <w:rFonts w:eastAsia="等线"/>
          <w:b/>
          <w:bCs/>
          <w:i/>
          <w:iCs/>
          <w:sz w:val="20"/>
          <w:szCs w:val="20"/>
        </w:rPr>
        <w:t xml:space="preserve">: For SDT RRM requirements, the legacy requirements can be reused, no need to </w:t>
      </w:r>
      <w:r w:rsidRPr="007A66B7">
        <w:rPr>
          <w:rFonts w:eastAsia="等线"/>
          <w:b/>
          <w:bCs/>
          <w:i/>
          <w:iCs/>
          <w:sz w:val="20"/>
          <w:szCs w:val="20"/>
        </w:rPr>
        <w:t>define ATG specific requirements</w:t>
      </w:r>
      <w:r>
        <w:rPr>
          <w:rFonts w:eastAsia="等线"/>
          <w:b/>
          <w:bCs/>
          <w:i/>
          <w:iCs/>
          <w:sz w:val="20"/>
          <w:szCs w:val="20"/>
        </w:rPr>
        <w:t>.</w:t>
      </w:r>
    </w:p>
    <w:p w14:paraId="7CF66A79" w14:textId="77777777" w:rsidR="005B7846" w:rsidRPr="005B7846" w:rsidRDefault="005B7846" w:rsidP="005B7846">
      <w:pPr>
        <w:pStyle w:val="1"/>
        <w:numPr>
          <w:ilvl w:val="1"/>
          <w:numId w:val="2"/>
        </w:numPr>
        <w:spacing w:before="120" w:after="60" w:line="240" w:lineRule="auto"/>
        <w:rPr>
          <w:rFonts w:ascii="Times New Roman" w:hAnsi="Times New Roman"/>
          <w:b w:val="0"/>
          <w:bCs w:val="0"/>
          <w:kern w:val="0"/>
          <w:sz w:val="28"/>
          <w:szCs w:val="28"/>
        </w:rPr>
      </w:pPr>
      <w:r w:rsidRPr="005B7846">
        <w:rPr>
          <w:rFonts w:ascii="Times New Roman" w:hAnsi="Times New Roman"/>
          <w:b w:val="0"/>
          <w:bCs w:val="0"/>
          <w:kern w:val="0"/>
          <w:sz w:val="28"/>
          <w:szCs w:val="28"/>
        </w:rPr>
        <w:t xml:space="preserve">Mobility in </w:t>
      </w:r>
      <w:r w:rsidRPr="005B7846">
        <w:rPr>
          <w:rFonts w:ascii="Times New Roman" w:hAnsi="Times New Roman" w:hint="eastAsia"/>
          <w:b w:val="0"/>
          <w:bCs w:val="0"/>
          <w:kern w:val="0"/>
          <w:sz w:val="28"/>
          <w:szCs w:val="28"/>
        </w:rPr>
        <w:t>R</w:t>
      </w:r>
      <w:r w:rsidRPr="005B7846">
        <w:rPr>
          <w:rFonts w:ascii="Times New Roman" w:hAnsi="Times New Roman"/>
          <w:b w:val="0"/>
          <w:bCs w:val="0"/>
          <w:kern w:val="0"/>
          <w:sz w:val="28"/>
          <w:szCs w:val="28"/>
        </w:rPr>
        <w:t xml:space="preserve">RC_CONNECTED </w:t>
      </w:r>
    </w:p>
    <w:p w14:paraId="0AAA170F" w14:textId="77777777" w:rsidR="005B7846" w:rsidRPr="009C1D8E" w:rsidRDefault="005B7846" w:rsidP="009C1D8E">
      <w:pPr>
        <w:spacing w:beforeLines="50" w:before="156"/>
        <w:rPr>
          <w:b/>
          <w:i/>
          <w:iCs/>
          <w:sz w:val="20"/>
          <w:szCs w:val="20"/>
          <w:u w:val="single"/>
          <w:lang w:eastAsia="ko-KR"/>
        </w:rPr>
      </w:pPr>
      <w:r w:rsidRPr="009C1D8E">
        <w:rPr>
          <w:b/>
          <w:i/>
          <w:iCs/>
          <w:sz w:val="20"/>
          <w:szCs w:val="20"/>
          <w:u w:val="single"/>
          <w:lang w:eastAsia="ko-KR"/>
        </w:rPr>
        <w:t>Issue 2-2-1-1: NR Handover</w:t>
      </w:r>
    </w:p>
    <w:p w14:paraId="3A435139" w14:textId="77777777" w:rsidR="005B7846" w:rsidRPr="009F3397" w:rsidRDefault="005B7846" w:rsidP="005B7846">
      <w:pPr>
        <w:pStyle w:val="af9"/>
        <w:numPr>
          <w:ilvl w:val="0"/>
          <w:numId w:val="25"/>
        </w:numPr>
        <w:autoSpaceDN w:val="0"/>
        <w:ind w:firstLineChars="0" w:hanging="357"/>
        <w:rPr>
          <w:rFonts w:eastAsia="宋体" w:cs="Times New Roman"/>
          <w:i/>
          <w:iCs/>
          <w:sz w:val="20"/>
          <w:szCs w:val="20"/>
        </w:rPr>
      </w:pPr>
      <w:r w:rsidRPr="009F3397">
        <w:rPr>
          <w:rFonts w:eastAsia="宋体" w:cs="Times New Roman"/>
          <w:i/>
          <w:iCs/>
          <w:sz w:val="20"/>
          <w:szCs w:val="20"/>
        </w:rPr>
        <w:t>Option 1: Both intra-frequency HO and inter-frequency HO need to be defined.</w:t>
      </w:r>
    </w:p>
    <w:p w14:paraId="438FC914" w14:textId="77777777" w:rsidR="005B7846" w:rsidRPr="009F3397" w:rsidRDefault="005B7846" w:rsidP="005B7846">
      <w:pPr>
        <w:pStyle w:val="af9"/>
        <w:numPr>
          <w:ilvl w:val="1"/>
          <w:numId w:val="25"/>
        </w:numPr>
        <w:autoSpaceDN w:val="0"/>
        <w:ind w:firstLineChars="0" w:hanging="357"/>
        <w:rPr>
          <w:rFonts w:eastAsia="宋体" w:cs="Times New Roman"/>
          <w:i/>
          <w:iCs/>
          <w:sz w:val="20"/>
          <w:szCs w:val="20"/>
        </w:rPr>
      </w:pPr>
      <w:r w:rsidRPr="009F3397">
        <w:rPr>
          <w:rFonts w:eastAsia="宋体" w:cs="Times New Roman"/>
          <w:i/>
          <w:iCs/>
          <w:sz w:val="20"/>
          <w:szCs w:val="20"/>
        </w:rPr>
        <w:t>Option 1-1: Reusing legacy intra-frequency HO and inter-frequency HO requirements as the starting point, FFS other details and potential revisions for ATG.</w:t>
      </w:r>
    </w:p>
    <w:p w14:paraId="7E21E824" w14:textId="77777777" w:rsidR="005B7846" w:rsidRPr="009F3397" w:rsidRDefault="005B7846" w:rsidP="005B7846">
      <w:pPr>
        <w:pStyle w:val="af9"/>
        <w:numPr>
          <w:ilvl w:val="1"/>
          <w:numId w:val="25"/>
        </w:numPr>
        <w:autoSpaceDN w:val="0"/>
        <w:ind w:firstLineChars="0" w:hanging="357"/>
        <w:rPr>
          <w:rFonts w:eastAsia="宋体" w:cs="Times New Roman"/>
          <w:i/>
          <w:iCs/>
          <w:sz w:val="20"/>
          <w:szCs w:val="20"/>
        </w:rPr>
      </w:pPr>
      <w:r w:rsidRPr="009F3397">
        <w:rPr>
          <w:rFonts w:eastAsia="宋体" w:cs="Times New Roman"/>
          <w:i/>
          <w:iCs/>
          <w:sz w:val="20"/>
          <w:szCs w:val="20"/>
        </w:rPr>
        <w:t xml:space="preserve">Option 1-2: The A2G UE is allowed to not measure on the neighbour cells based on the coverage information of the serving cell e.g. if serving cell RSRP is above threshold. </w:t>
      </w:r>
    </w:p>
    <w:p w14:paraId="75D3B226" w14:textId="77777777" w:rsidR="005B7846" w:rsidRPr="009F3397" w:rsidRDefault="005B7846" w:rsidP="005B7846">
      <w:pPr>
        <w:pStyle w:val="af9"/>
        <w:numPr>
          <w:ilvl w:val="2"/>
          <w:numId w:val="25"/>
        </w:numPr>
        <w:autoSpaceDN w:val="0"/>
        <w:ind w:firstLineChars="0" w:hanging="357"/>
        <w:rPr>
          <w:rFonts w:eastAsia="宋体" w:cs="Times New Roman"/>
          <w:i/>
          <w:iCs/>
          <w:sz w:val="20"/>
          <w:szCs w:val="20"/>
        </w:rPr>
      </w:pPr>
      <w:r w:rsidRPr="009F3397">
        <w:rPr>
          <w:rFonts w:eastAsia="宋体" w:cs="Times New Roman"/>
          <w:i/>
          <w:iCs/>
          <w:sz w:val="20"/>
          <w:szCs w:val="20"/>
        </w:rPr>
        <w:t xml:space="preserve">For cell reselection and handover, the A2G UE should resume the neighbour cell measurement in normal manner without any relaxation if there is any unpredictable </w:t>
      </w:r>
      <w:r w:rsidRPr="009F3397">
        <w:rPr>
          <w:rFonts w:eastAsia="宋体" w:cs="Times New Roman"/>
          <w:i/>
          <w:iCs/>
          <w:sz w:val="20"/>
          <w:szCs w:val="20"/>
        </w:rPr>
        <w:lastRenderedPageBreak/>
        <w:t>change in flight path or sudden drop in aircraft height due to any critical or emergency situation.</w:t>
      </w:r>
    </w:p>
    <w:p w14:paraId="55664C6C" w14:textId="77777777" w:rsidR="005B7846" w:rsidRPr="009F3397" w:rsidRDefault="005B7846" w:rsidP="005B7846">
      <w:pPr>
        <w:pStyle w:val="af9"/>
        <w:numPr>
          <w:ilvl w:val="2"/>
          <w:numId w:val="25"/>
        </w:numPr>
        <w:autoSpaceDN w:val="0"/>
        <w:spacing w:after="120"/>
        <w:ind w:firstLineChars="0"/>
        <w:rPr>
          <w:rFonts w:eastAsia="宋体" w:cs="Times New Roman"/>
          <w:i/>
          <w:iCs/>
          <w:sz w:val="20"/>
          <w:szCs w:val="20"/>
        </w:rPr>
      </w:pPr>
      <w:r w:rsidRPr="009F3397">
        <w:rPr>
          <w:rFonts w:eastAsia="宋体" w:cs="Times New Roman"/>
          <w:i/>
          <w:iCs/>
          <w:sz w:val="20"/>
          <w:szCs w:val="20"/>
        </w:rPr>
        <w:t>For cell reselection and handover, UE can determine the sudden change in the flight path autonomously (e.g. internally from flight data) or based on assistance information from the ground base station. Details are FFS</w:t>
      </w:r>
    </w:p>
    <w:p w14:paraId="63E3F247" w14:textId="596DEC1D" w:rsidR="00F76BF5" w:rsidRPr="00D83CF5" w:rsidRDefault="00F824E5" w:rsidP="009F3397">
      <w:pPr>
        <w:spacing w:before="60"/>
        <w:jc w:val="both"/>
        <w:rPr>
          <w:bCs/>
          <w:sz w:val="20"/>
          <w:szCs w:val="20"/>
        </w:rPr>
      </w:pPr>
      <w:r w:rsidRPr="00D83CF5">
        <w:rPr>
          <w:rFonts w:hint="eastAsia"/>
          <w:bCs/>
          <w:sz w:val="20"/>
          <w:szCs w:val="20"/>
        </w:rPr>
        <w:t>In</w:t>
      </w:r>
      <w:r w:rsidRPr="00D83CF5">
        <w:rPr>
          <w:bCs/>
          <w:sz w:val="20"/>
          <w:szCs w:val="20"/>
        </w:rPr>
        <w:t xml:space="preserve"> NR FR1 to FR1 handover requirement, D</w:t>
      </w:r>
      <w:r w:rsidRPr="005E0E28">
        <w:rPr>
          <w:bCs/>
          <w:sz w:val="20"/>
          <w:szCs w:val="20"/>
          <w:vertAlign w:val="subscript"/>
        </w:rPr>
        <w:t>handover</w:t>
      </w:r>
      <w:r w:rsidRPr="00D83CF5">
        <w:rPr>
          <w:bCs/>
          <w:sz w:val="20"/>
          <w:szCs w:val="20"/>
        </w:rPr>
        <w:t xml:space="preserve"> = RRC procedure delay + T</w:t>
      </w:r>
      <w:r w:rsidRPr="00D83CF5">
        <w:rPr>
          <w:bCs/>
          <w:sz w:val="20"/>
          <w:szCs w:val="20"/>
          <w:vertAlign w:val="subscript"/>
        </w:rPr>
        <w:t>search</w:t>
      </w:r>
      <w:r w:rsidRPr="00D83CF5">
        <w:rPr>
          <w:bCs/>
          <w:sz w:val="20"/>
          <w:szCs w:val="20"/>
        </w:rPr>
        <w:t xml:space="preserve"> + T</w:t>
      </w:r>
      <w:r w:rsidRPr="00D83CF5">
        <w:rPr>
          <w:bCs/>
          <w:sz w:val="20"/>
          <w:szCs w:val="20"/>
          <w:vertAlign w:val="subscript"/>
        </w:rPr>
        <w:t>IU</w:t>
      </w:r>
      <w:r w:rsidRPr="00D83CF5">
        <w:rPr>
          <w:bCs/>
          <w:sz w:val="20"/>
          <w:szCs w:val="20"/>
        </w:rPr>
        <w:t xml:space="preserve"> + T</w:t>
      </w:r>
      <w:r w:rsidRPr="00D83CF5">
        <w:rPr>
          <w:bCs/>
          <w:sz w:val="20"/>
          <w:szCs w:val="20"/>
          <w:vertAlign w:val="subscript"/>
        </w:rPr>
        <w:t xml:space="preserve">processing </w:t>
      </w:r>
      <w:r w:rsidRPr="00D83CF5">
        <w:rPr>
          <w:bCs/>
          <w:sz w:val="20"/>
          <w:szCs w:val="20"/>
        </w:rPr>
        <w:t>+ T</w:t>
      </w:r>
      <w:r w:rsidRPr="00D83CF5">
        <w:rPr>
          <w:bCs/>
          <w:sz w:val="20"/>
          <w:szCs w:val="20"/>
          <w:vertAlign w:val="subscript"/>
        </w:rPr>
        <w:t>∆</w:t>
      </w:r>
      <w:r w:rsidRPr="00D83CF5">
        <w:rPr>
          <w:bCs/>
          <w:sz w:val="20"/>
          <w:szCs w:val="20"/>
        </w:rPr>
        <w:t xml:space="preserve"> + T</w:t>
      </w:r>
      <w:r w:rsidRPr="00D83CF5">
        <w:rPr>
          <w:bCs/>
          <w:sz w:val="20"/>
          <w:szCs w:val="20"/>
          <w:vertAlign w:val="subscript"/>
        </w:rPr>
        <w:t xml:space="preserve">margin </w:t>
      </w:r>
      <w:r w:rsidRPr="00D83CF5">
        <w:rPr>
          <w:bCs/>
          <w:sz w:val="20"/>
          <w:szCs w:val="20"/>
        </w:rPr>
        <w:t xml:space="preserve">ms. Based on our </w:t>
      </w:r>
      <w:r w:rsidR="009F3397">
        <w:rPr>
          <w:rFonts w:hint="eastAsia"/>
          <w:bCs/>
          <w:sz w:val="20"/>
          <w:szCs w:val="20"/>
        </w:rPr>
        <w:t>under</w:t>
      </w:r>
      <w:r w:rsidRPr="00D83CF5">
        <w:rPr>
          <w:bCs/>
          <w:sz w:val="20"/>
          <w:szCs w:val="20"/>
        </w:rPr>
        <w:t xml:space="preserve">standing, </w:t>
      </w:r>
      <w:r w:rsidR="00D83CF5" w:rsidRPr="00D83CF5">
        <w:rPr>
          <w:bCs/>
          <w:sz w:val="20"/>
          <w:szCs w:val="20"/>
        </w:rPr>
        <w:t>all the components</w:t>
      </w:r>
      <w:r w:rsidRPr="00D83CF5">
        <w:rPr>
          <w:bCs/>
          <w:sz w:val="20"/>
          <w:szCs w:val="20"/>
        </w:rPr>
        <w:t xml:space="preserve"> </w:t>
      </w:r>
      <w:r w:rsidR="00F7605E" w:rsidRPr="00D83CF5">
        <w:rPr>
          <w:bCs/>
          <w:sz w:val="20"/>
          <w:szCs w:val="20"/>
        </w:rPr>
        <w:t xml:space="preserve">can reuse the legacy definition and requirement. </w:t>
      </w:r>
      <w:r w:rsidR="00D83CF5" w:rsidRPr="00D83CF5">
        <w:rPr>
          <w:rFonts w:hint="eastAsia"/>
          <w:bCs/>
          <w:sz w:val="20"/>
          <w:szCs w:val="20"/>
        </w:rPr>
        <w:t>A</w:t>
      </w:r>
      <w:r w:rsidR="00D83CF5" w:rsidRPr="00D83CF5">
        <w:rPr>
          <w:bCs/>
          <w:sz w:val="20"/>
          <w:szCs w:val="20"/>
        </w:rPr>
        <w:t>s f</w:t>
      </w:r>
      <w:r w:rsidR="00D271D2" w:rsidRPr="00D83CF5">
        <w:rPr>
          <w:bCs/>
          <w:sz w:val="20"/>
          <w:szCs w:val="20"/>
        </w:rPr>
        <w:t>or Option 1-2,</w:t>
      </w:r>
      <w:r w:rsidR="00F76BF5" w:rsidRPr="00D83CF5">
        <w:rPr>
          <w:bCs/>
          <w:sz w:val="20"/>
          <w:szCs w:val="20"/>
        </w:rPr>
        <w:t xml:space="preserve"> we </w:t>
      </w:r>
      <w:r w:rsidR="00D83CF5" w:rsidRPr="00D83CF5">
        <w:rPr>
          <w:bCs/>
          <w:sz w:val="20"/>
          <w:szCs w:val="20"/>
        </w:rPr>
        <w:t xml:space="preserve">gave our </w:t>
      </w:r>
      <w:r w:rsidR="00F76BF5" w:rsidRPr="00D83CF5">
        <w:rPr>
          <w:bCs/>
          <w:sz w:val="20"/>
          <w:szCs w:val="20"/>
        </w:rPr>
        <w:t>analysis above</w:t>
      </w:r>
      <w:r w:rsidR="00D83CF5" w:rsidRPr="00D83CF5">
        <w:rPr>
          <w:bCs/>
          <w:sz w:val="20"/>
          <w:szCs w:val="20"/>
        </w:rPr>
        <w:t xml:space="preserve"> under cell re-selection </w:t>
      </w:r>
      <w:r w:rsidR="009F3397">
        <w:rPr>
          <w:bCs/>
          <w:sz w:val="20"/>
          <w:szCs w:val="20"/>
        </w:rPr>
        <w:t>requirement</w:t>
      </w:r>
      <w:r w:rsidR="00F76BF5" w:rsidRPr="00D83CF5">
        <w:rPr>
          <w:bCs/>
          <w:sz w:val="20"/>
          <w:szCs w:val="20"/>
        </w:rPr>
        <w:t xml:space="preserve">, </w:t>
      </w:r>
      <w:r w:rsidR="00F76BF5" w:rsidRPr="00D83CF5">
        <w:rPr>
          <w:rFonts w:eastAsia="等线"/>
          <w:bCs/>
          <w:sz w:val="20"/>
          <w:szCs w:val="20"/>
        </w:rPr>
        <w:t xml:space="preserve">we don’t see </w:t>
      </w:r>
      <w:r w:rsidR="009F3397">
        <w:rPr>
          <w:rFonts w:eastAsia="等线"/>
          <w:bCs/>
          <w:sz w:val="20"/>
          <w:szCs w:val="20"/>
        </w:rPr>
        <w:t>enough</w:t>
      </w:r>
      <w:r w:rsidR="00F76BF5" w:rsidRPr="00D83CF5">
        <w:rPr>
          <w:rFonts w:eastAsia="等线"/>
          <w:bCs/>
          <w:sz w:val="20"/>
          <w:szCs w:val="20"/>
        </w:rPr>
        <w:t xml:space="preserve"> gain of this neighbour cell measurement skipping rule.</w:t>
      </w:r>
      <w:r w:rsidR="00D83CF5" w:rsidRPr="00D83CF5">
        <w:rPr>
          <w:bCs/>
          <w:sz w:val="20"/>
          <w:szCs w:val="20"/>
        </w:rPr>
        <w:t xml:space="preserve"> Therefore, </w:t>
      </w:r>
      <w:r w:rsidR="00F76BF5" w:rsidRPr="00D83CF5">
        <w:rPr>
          <w:rFonts w:eastAsia="等线"/>
          <w:bCs/>
          <w:sz w:val="20"/>
          <w:szCs w:val="20"/>
        </w:rPr>
        <w:t xml:space="preserve">for NR ATG handover, </w:t>
      </w:r>
      <w:r w:rsidR="00F76BF5" w:rsidRPr="00D83CF5">
        <w:rPr>
          <w:rFonts w:eastAsia="宋体"/>
          <w:bCs/>
          <w:sz w:val="20"/>
          <w:szCs w:val="20"/>
        </w:rPr>
        <w:t>reus</w:t>
      </w:r>
      <w:r w:rsidR="00EB7BE9">
        <w:rPr>
          <w:rFonts w:eastAsia="宋体"/>
          <w:bCs/>
          <w:sz w:val="20"/>
          <w:szCs w:val="20"/>
        </w:rPr>
        <w:t>e</w:t>
      </w:r>
      <w:r w:rsidR="00F76BF5" w:rsidRPr="00D83CF5">
        <w:rPr>
          <w:rFonts w:eastAsia="宋体"/>
          <w:bCs/>
          <w:sz w:val="20"/>
          <w:szCs w:val="20"/>
        </w:rPr>
        <w:t xml:space="preserve"> legacy </w:t>
      </w:r>
      <w:r w:rsidR="005E0E28">
        <w:rPr>
          <w:rFonts w:eastAsia="宋体"/>
          <w:bCs/>
          <w:sz w:val="20"/>
          <w:szCs w:val="20"/>
        </w:rPr>
        <w:t>NR</w:t>
      </w:r>
      <w:r w:rsidR="00F76BF5" w:rsidRPr="00D83CF5">
        <w:rPr>
          <w:rFonts w:eastAsia="宋体"/>
          <w:bCs/>
          <w:sz w:val="20"/>
          <w:szCs w:val="20"/>
        </w:rPr>
        <w:t xml:space="preserve"> HO requirements</w:t>
      </w:r>
      <w:r w:rsidR="00F76BF5" w:rsidRPr="00D83CF5">
        <w:rPr>
          <w:rFonts w:eastAsia="等线"/>
          <w:bCs/>
          <w:sz w:val="20"/>
          <w:szCs w:val="20"/>
        </w:rPr>
        <w:t>.</w:t>
      </w:r>
    </w:p>
    <w:p w14:paraId="6E47DD11" w14:textId="293BD0B6" w:rsidR="005E0E28" w:rsidRPr="00D271D2" w:rsidRDefault="005E0E28" w:rsidP="000B02A1">
      <w:pPr>
        <w:tabs>
          <w:tab w:val="left" w:pos="1134"/>
        </w:tabs>
        <w:spacing w:before="60"/>
        <w:jc w:val="both"/>
        <w:rPr>
          <w:rFonts w:eastAsia="等线"/>
          <w:b/>
          <w:bCs/>
          <w:i/>
          <w:iCs/>
          <w:sz w:val="20"/>
          <w:szCs w:val="20"/>
        </w:rPr>
      </w:pPr>
      <w:r>
        <w:rPr>
          <w:rFonts w:eastAsia="等线"/>
          <w:b/>
          <w:bCs/>
          <w:i/>
          <w:iCs/>
          <w:sz w:val="20"/>
          <w:szCs w:val="20"/>
        </w:rPr>
        <w:t>Proposal 1</w:t>
      </w:r>
      <w:r w:rsidR="005D6B28">
        <w:rPr>
          <w:rFonts w:eastAsia="等线"/>
          <w:b/>
          <w:bCs/>
          <w:i/>
          <w:iCs/>
          <w:sz w:val="20"/>
          <w:szCs w:val="20"/>
        </w:rPr>
        <w:t>3</w:t>
      </w:r>
      <w:r>
        <w:rPr>
          <w:rFonts w:eastAsia="等线"/>
          <w:b/>
          <w:bCs/>
          <w:i/>
          <w:iCs/>
          <w:sz w:val="20"/>
          <w:szCs w:val="20"/>
        </w:rPr>
        <w:t xml:space="preserve">: </w:t>
      </w:r>
      <w:r w:rsidR="00EB7BE9">
        <w:rPr>
          <w:rFonts w:eastAsia="等线"/>
          <w:b/>
          <w:bCs/>
          <w:i/>
          <w:iCs/>
          <w:sz w:val="20"/>
          <w:szCs w:val="20"/>
        </w:rPr>
        <w:t>F</w:t>
      </w:r>
      <w:r w:rsidRPr="005E0E28">
        <w:rPr>
          <w:rFonts w:eastAsia="等线"/>
          <w:b/>
          <w:bCs/>
          <w:i/>
          <w:iCs/>
          <w:sz w:val="20"/>
          <w:szCs w:val="20"/>
        </w:rPr>
        <w:t>or NR ATG handover, reus</w:t>
      </w:r>
      <w:r w:rsidR="00EB7BE9">
        <w:rPr>
          <w:rFonts w:eastAsia="等线"/>
          <w:b/>
          <w:bCs/>
          <w:i/>
          <w:iCs/>
          <w:sz w:val="20"/>
          <w:szCs w:val="20"/>
        </w:rPr>
        <w:t>e</w:t>
      </w:r>
      <w:r w:rsidRPr="005E0E28">
        <w:rPr>
          <w:rFonts w:eastAsia="等线"/>
          <w:b/>
          <w:bCs/>
          <w:i/>
          <w:iCs/>
          <w:sz w:val="20"/>
          <w:szCs w:val="20"/>
        </w:rPr>
        <w:t xml:space="preserve"> legacy NR HO requirements.</w:t>
      </w:r>
    </w:p>
    <w:p w14:paraId="508EA55F" w14:textId="1DBFD2B4" w:rsidR="005B7846" w:rsidRPr="009C1D8E" w:rsidRDefault="005B7846" w:rsidP="009C1D8E">
      <w:pPr>
        <w:spacing w:beforeLines="50" w:before="156"/>
        <w:rPr>
          <w:b/>
          <w:i/>
          <w:iCs/>
          <w:sz w:val="20"/>
          <w:szCs w:val="20"/>
          <w:u w:val="single"/>
          <w:lang w:eastAsia="ko-KR"/>
        </w:rPr>
      </w:pPr>
      <w:r w:rsidRPr="009C1D8E">
        <w:rPr>
          <w:b/>
          <w:i/>
          <w:iCs/>
          <w:sz w:val="20"/>
          <w:szCs w:val="20"/>
          <w:u w:val="single"/>
          <w:lang w:eastAsia="ko-KR"/>
        </w:rPr>
        <w:t>Issue 2-2-1-4: NR Conditional Handover</w:t>
      </w:r>
    </w:p>
    <w:p w14:paraId="0B6B1B0F" w14:textId="77777777" w:rsidR="005B7846" w:rsidRPr="000B02A1" w:rsidRDefault="005B7846" w:rsidP="005B7846">
      <w:pPr>
        <w:pStyle w:val="af9"/>
        <w:numPr>
          <w:ilvl w:val="0"/>
          <w:numId w:val="25"/>
        </w:numPr>
        <w:autoSpaceDN w:val="0"/>
        <w:ind w:left="935" w:firstLineChars="0" w:hanging="357"/>
        <w:rPr>
          <w:rFonts w:eastAsia="宋体" w:cs="Times New Roman"/>
          <w:i/>
          <w:iCs/>
          <w:sz w:val="20"/>
          <w:szCs w:val="20"/>
        </w:rPr>
      </w:pPr>
      <w:r w:rsidRPr="000B02A1">
        <w:rPr>
          <w:rFonts w:eastAsia="宋体" w:cs="Times New Roman"/>
          <w:i/>
          <w:iCs/>
          <w:sz w:val="20"/>
          <w:szCs w:val="20"/>
        </w:rPr>
        <w:t>FFS which kind of CHO will be introduced</w:t>
      </w:r>
    </w:p>
    <w:p w14:paraId="26F9D75B" w14:textId="77777777" w:rsidR="005B7846" w:rsidRPr="000B02A1" w:rsidRDefault="005B7846" w:rsidP="005B7846">
      <w:pPr>
        <w:pStyle w:val="af9"/>
        <w:numPr>
          <w:ilvl w:val="0"/>
          <w:numId w:val="25"/>
        </w:numPr>
        <w:autoSpaceDN w:val="0"/>
        <w:spacing w:after="120"/>
        <w:ind w:firstLineChars="0"/>
        <w:rPr>
          <w:rFonts w:eastAsia="宋体" w:cs="Times New Roman"/>
          <w:i/>
          <w:iCs/>
          <w:sz w:val="20"/>
          <w:szCs w:val="20"/>
        </w:rPr>
      </w:pPr>
      <w:r w:rsidRPr="000B02A1">
        <w:rPr>
          <w:rFonts w:eastAsia="宋体" w:cs="Times New Roman"/>
          <w:i/>
          <w:iCs/>
          <w:sz w:val="20"/>
          <w:szCs w:val="20"/>
        </w:rPr>
        <w:t xml:space="preserve">FFS whether ATG specific CHO requirements are needed. </w:t>
      </w:r>
    </w:p>
    <w:p w14:paraId="6201E4B4" w14:textId="71FC3C84" w:rsidR="00DA0A6C" w:rsidRDefault="00295014" w:rsidP="000B02A1">
      <w:pPr>
        <w:spacing w:before="60"/>
        <w:jc w:val="both"/>
        <w:rPr>
          <w:bCs/>
          <w:sz w:val="20"/>
          <w:szCs w:val="20"/>
        </w:rPr>
      </w:pPr>
      <w:r w:rsidRPr="004D096F">
        <w:rPr>
          <w:bCs/>
          <w:sz w:val="20"/>
          <w:szCs w:val="20"/>
        </w:rPr>
        <w:t xml:space="preserve">We support to introduce legacy CHO in ATG network. </w:t>
      </w:r>
      <w:r w:rsidR="00F142F5" w:rsidRPr="004D096F">
        <w:rPr>
          <w:rFonts w:hint="eastAsia"/>
          <w:bCs/>
          <w:sz w:val="20"/>
          <w:szCs w:val="20"/>
        </w:rPr>
        <w:t>F</w:t>
      </w:r>
      <w:r w:rsidR="00F142F5" w:rsidRPr="004D096F">
        <w:rPr>
          <w:bCs/>
          <w:sz w:val="20"/>
          <w:szCs w:val="20"/>
        </w:rPr>
        <w:t>irst</w:t>
      </w:r>
      <w:r w:rsidRPr="004D096F">
        <w:rPr>
          <w:bCs/>
          <w:sz w:val="20"/>
          <w:szCs w:val="20"/>
        </w:rPr>
        <w:t>,</w:t>
      </w:r>
      <w:r w:rsidR="00F142F5" w:rsidRPr="004D096F">
        <w:rPr>
          <w:bCs/>
          <w:sz w:val="20"/>
          <w:szCs w:val="20"/>
        </w:rPr>
        <w:t xml:space="preserve"> </w:t>
      </w:r>
      <w:r w:rsidRPr="004D096F">
        <w:rPr>
          <w:bCs/>
          <w:sz w:val="20"/>
          <w:szCs w:val="20"/>
        </w:rPr>
        <w:t xml:space="preserve">under ATG large propagation delay scenario, CHO could improve network performance by </w:t>
      </w:r>
      <w:r w:rsidR="000B02A1">
        <w:rPr>
          <w:bCs/>
          <w:sz w:val="20"/>
          <w:szCs w:val="20"/>
        </w:rPr>
        <w:t>decreasing</w:t>
      </w:r>
      <w:r w:rsidRPr="004D096F">
        <w:rPr>
          <w:bCs/>
          <w:sz w:val="20"/>
          <w:szCs w:val="20"/>
        </w:rPr>
        <w:t xml:space="preserve"> handover failure.</w:t>
      </w:r>
      <w:r w:rsidR="00DA0A6C" w:rsidRPr="004D096F">
        <w:rPr>
          <w:bCs/>
          <w:sz w:val="20"/>
          <w:szCs w:val="20"/>
        </w:rPr>
        <w:t xml:space="preserve"> </w:t>
      </w:r>
      <w:r w:rsidRPr="004D096F">
        <w:rPr>
          <w:bCs/>
          <w:sz w:val="20"/>
          <w:szCs w:val="20"/>
        </w:rPr>
        <w:t xml:space="preserve">Second, CHO configuration </w:t>
      </w:r>
      <w:r w:rsidR="004D096F" w:rsidRPr="004D096F">
        <w:rPr>
          <w:bCs/>
          <w:sz w:val="20"/>
          <w:szCs w:val="20"/>
        </w:rPr>
        <w:t>could be optimized in</w:t>
      </w:r>
      <w:r w:rsidRPr="004D096F">
        <w:rPr>
          <w:bCs/>
          <w:sz w:val="20"/>
          <w:szCs w:val="20"/>
        </w:rPr>
        <w:t xml:space="preserve"> ATG</w:t>
      </w:r>
      <w:r w:rsidR="004D096F" w:rsidRPr="004D096F">
        <w:rPr>
          <w:bCs/>
          <w:sz w:val="20"/>
          <w:szCs w:val="20"/>
        </w:rPr>
        <w:t xml:space="preserve"> scenario.</w:t>
      </w:r>
      <w:r w:rsidRPr="004D096F">
        <w:rPr>
          <w:bCs/>
          <w:sz w:val="20"/>
          <w:szCs w:val="20"/>
        </w:rPr>
        <w:t xml:space="preserve"> </w:t>
      </w:r>
      <w:r w:rsidR="004D096F" w:rsidRPr="004D096F">
        <w:rPr>
          <w:bCs/>
          <w:sz w:val="20"/>
          <w:szCs w:val="20"/>
        </w:rPr>
        <w:t>For example,</w:t>
      </w:r>
      <w:r w:rsidRPr="004D096F">
        <w:rPr>
          <w:bCs/>
          <w:sz w:val="20"/>
          <w:szCs w:val="20"/>
        </w:rPr>
        <w:t xml:space="preserve"> </w:t>
      </w:r>
      <w:r w:rsidR="004D096F" w:rsidRPr="004D096F">
        <w:rPr>
          <w:bCs/>
          <w:sz w:val="20"/>
          <w:szCs w:val="20"/>
        </w:rPr>
        <w:t>n</w:t>
      </w:r>
      <w:r w:rsidR="00DA0A6C" w:rsidRPr="004D096F">
        <w:rPr>
          <w:bCs/>
          <w:sz w:val="20"/>
          <w:szCs w:val="20"/>
        </w:rPr>
        <w:t>etwork could configure suitable candidate target cell(s) according to some assistance information, such as flight path</w:t>
      </w:r>
      <w:r w:rsidR="004D096F" w:rsidRPr="004D096F">
        <w:rPr>
          <w:bCs/>
          <w:sz w:val="20"/>
          <w:szCs w:val="20"/>
        </w:rPr>
        <w:t xml:space="preserve"> information</w:t>
      </w:r>
      <w:r w:rsidR="00DA0A6C" w:rsidRPr="004D096F">
        <w:rPr>
          <w:bCs/>
          <w:sz w:val="20"/>
          <w:szCs w:val="20"/>
        </w:rPr>
        <w:t xml:space="preserve"> from OAM and so on, the signalling burden at network side and measurement workload at UE side can be both reduced.</w:t>
      </w:r>
      <w:r w:rsidR="000B02A1">
        <w:rPr>
          <w:rFonts w:hint="eastAsia"/>
          <w:bCs/>
          <w:sz w:val="20"/>
          <w:szCs w:val="20"/>
        </w:rPr>
        <w:t xml:space="preserve"> </w:t>
      </w:r>
      <w:r w:rsidR="004D096F" w:rsidRPr="00E57272">
        <w:rPr>
          <w:rFonts w:hint="eastAsia"/>
          <w:bCs/>
          <w:sz w:val="20"/>
          <w:szCs w:val="20"/>
        </w:rPr>
        <w:t>A</w:t>
      </w:r>
      <w:r w:rsidR="004D096F" w:rsidRPr="00E57272">
        <w:rPr>
          <w:bCs/>
          <w:sz w:val="20"/>
          <w:szCs w:val="20"/>
        </w:rPr>
        <w:t xml:space="preserve">s for </w:t>
      </w:r>
      <w:r w:rsidR="00B45AB4" w:rsidRPr="00E57272">
        <w:rPr>
          <w:bCs/>
          <w:sz w:val="20"/>
          <w:szCs w:val="20"/>
        </w:rPr>
        <w:t>the CHO delay requirement in RAN4 RRM scope,</w:t>
      </w:r>
      <w:r w:rsidR="00C01886" w:rsidRPr="00E57272">
        <w:rPr>
          <w:bCs/>
          <w:sz w:val="20"/>
          <w:szCs w:val="20"/>
        </w:rPr>
        <w:t xml:space="preserve"> we think the legacy R16 CHO requirement can be reused for ATG.</w:t>
      </w:r>
    </w:p>
    <w:p w14:paraId="4AE9638E" w14:textId="2139517A" w:rsidR="007D7CC5" w:rsidRDefault="007D7CC5" w:rsidP="007D7CC5">
      <w:pPr>
        <w:tabs>
          <w:tab w:val="left" w:pos="1134"/>
        </w:tabs>
        <w:spacing w:before="60"/>
        <w:jc w:val="both"/>
        <w:rPr>
          <w:rFonts w:eastAsia="等线"/>
          <w:b/>
          <w:bCs/>
          <w:i/>
          <w:iCs/>
          <w:sz w:val="20"/>
          <w:szCs w:val="20"/>
        </w:rPr>
      </w:pPr>
      <w:r>
        <w:rPr>
          <w:rFonts w:eastAsia="等线"/>
          <w:b/>
          <w:bCs/>
          <w:i/>
          <w:iCs/>
          <w:sz w:val="20"/>
          <w:szCs w:val="20"/>
        </w:rPr>
        <w:t>Proposal 1</w:t>
      </w:r>
      <w:r w:rsidR="005D6B28">
        <w:rPr>
          <w:rFonts w:eastAsia="等线"/>
          <w:b/>
          <w:bCs/>
          <w:i/>
          <w:iCs/>
          <w:sz w:val="20"/>
          <w:szCs w:val="20"/>
        </w:rPr>
        <w:t>4</w:t>
      </w:r>
      <w:r>
        <w:rPr>
          <w:rFonts w:eastAsia="等线"/>
          <w:b/>
          <w:bCs/>
          <w:i/>
          <w:iCs/>
          <w:sz w:val="20"/>
          <w:szCs w:val="20"/>
        </w:rPr>
        <w:t>: Introduce legacy CHO for ATG, the legacy R16 CHO delay requirements can be reused.</w:t>
      </w:r>
    </w:p>
    <w:p w14:paraId="5A9D5975" w14:textId="7ED04F40" w:rsidR="00D855C7" w:rsidRPr="00E57272" w:rsidRDefault="00C01886" w:rsidP="000B02A1">
      <w:pPr>
        <w:spacing w:before="60"/>
        <w:jc w:val="both"/>
        <w:rPr>
          <w:bCs/>
          <w:sz w:val="20"/>
          <w:szCs w:val="20"/>
        </w:rPr>
      </w:pPr>
      <w:r w:rsidRPr="00E57272">
        <w:rPr>
          <w:rFonts w:hint="eastAsia"/>
          <w:bCs/>
          <w:sz w:val="20"/>
          <w:szCs w:val="20"/>
        </w:rPr>
        <w:t>I</w:t>
      </w:r>
      <w:r w:rsidRPr="00E57272">
        <w:rPr>
          <w:bCs/>
          <w:sz w:val="20"/>
          <w:szCs w:val="20"/>
        </w:rPr>
        <w:t xml:space="preserve">n addition, we think the location-based CHO </w:t>
      </w:r>
      <w:r w:rsidR="00CA3805" w:rsidRPr="00E57272">
        <w:rPr>
          <w:bCs/>
          <w:sz w:val="20"/>
          <w:szCs w:val="20"/>
        </w:rPr>
        <w:t>should</w:t>
      </w:r>
      <w:r w:rsidRPr="00E57272">
        <w:rPr>
          <w:bCs/>
          <w:sz w:val="20"/>
          <w:szCs w:val="20"/>
        </w:rPr>
        <w:t xml:space="preserve"> be introduced in ATG network. </w:t>
      </w:r>
      <w:r w:rsidR="00D855C7" w:rsidRPr="00E57272">
        <w:rPr>
          <w:bCs/>
          <w:sz w:val="20"/>
          <w:szCs w:val="20"/>
        </w:rPr>
        <w:t>On one hand,</w:t>
      </w:r>
      <w:r w:rsidR="00AB0805" w:rsidRPr="00E57272">
        <w:rPr>
          <w:bCs/>
          <w:sz w:val="20"/>
          <w:szCs w:val="20"/>
        </w:rPr>
        <w:t xml:space="preserve"> </w:t>
      </w:r>
      <w:r w:rsidR="00CA3805" w:rsidRPr="00E57272">
        <w:rPr>
          <w:bCs/>
          <w:sz w:val="20"/>
          <w:szCs w:val="20"/>
        </w:rPr>
        <w:t xml:space="preserve">as depicted in Figure </w:t>
      </w:r>
      <w:r w:rsidR="000B02A1">
        <w:rPr>
          <w:bCs/>
          <w:sz w:val="20"/>
          <w:szCs w:val="20"/>
        </w:rPr>
        <w:t>3</w:t>
      </w:r>
      <w:r w:rsidR="00CA3805" w:rsidRPr="00E57272">
        <w:rPr>
          <w:bCs/>
          <w:sz w:val="20"/>
          <w:szCs w:val="20"/>
        </w:rPr>
        <w:t>, the PL variation around cell edge is not obvious, when the</w:t>
      </w:r>
      <w:r w:rsidR="000B02A1">
        <w:rPr>
          <w:bCs/>
          <w:sz w:val="20"/>
          <w:szCs w:val="20"/>
        </w:rPr>
        <w:t xml:space="preserve"> horizontal distance between UE and cell center</w:t>
      </w:r>
      <w:r w:rsidR="00CA3805" w:rsidRPr="00E57272">
        <w:rPr>
          <w:bCs/>
          <w:sz w:val="20"/>
          <w:szCs w:val="20"/>
        </w:rPr>
        <w:t xml:space="preserve"> is larger than 90km, the PL variation will </w:t>
      </w:r>
      <w:r w:rsidR="00CA1079" w:rsidRPr="00E57272">
        <w:rPr>
          <w:bCs/>
          <w:sz w:val="20"/>
          <w:szCs w:val="20"/>
        </w:rPr>
        <w:t>smaller than 1dB every 10km, with the assumption of ATG UE height 10km.</w:t>
      </w:r>
      <w:r w:rsidR="00CA3805" w:rsidRPr="00E57272">
        <w:rPr>
          <w:bCs/>
          <w:sz w:val="20"/>
          <w:szCs w:val="20"/>
        </w:rPr>
        <w:t xml:space="preserve"> </w:t>
      </w:r>
      <w:r w:rsidR="00CA1079" w:rsidRPr="00E57272">
        <w:rPr>
          <w:bCs/>
          <w:sz w:val="20"/>
          <w:szCs w:val="20"/>
        </w:rPr>
        <w:t xml:space="preserve">On the other hand, </w:t>
      </w:r>
      <w:r w:rsidR="00AB0805" w:rsidRPr="00E57272">
        <w:rPr>
          <w:bCs/>
          <w:sz w:val="20"/>
          <w:szCs w:val="20"/>
        </w:rPr>
        <w:t xml:space="preserve">ATG UE could support location-based CHO since RAN4 have already agreed that ATG UE </w:t>
      </w:r>
      <w:r w:rsidR="00AB0805" w:rsidRPr="00E57272">
        <w:rPr>
          <w:rFonts w:hint="eastAsia"/>
          <w:bCs/>
          <w:sz w:val="20"/>
          <w:szCs w:val="20"/>
        </w:rPr>
        <w:t>is</w:t>
      </w:r>
      <w:r w:rsidR="00AB0805" w:rsidRPr="00E57272">
        <w:rPr>
          <w:bCs/>
          <w:sz w:val="20"/>
          <w:szCs w:val="20"/>
        </w:rPr>
        <w:t xml:space="preserve"> capable of GNSS in last meeting.</w:t>
      </w:r>
      <w:r w:rsidR="00CA1079" w:rsidRPr="00E57272">
        <w:rPr>
          <w:bCs/>
          <w:sz w:val="20"/>
          <w:szCs w:val="20"/>
        </w:rPr>
        <w:t xml:space="preserve"> </w:t>
      </w:r>
    </w:p>
    <w:p w14:paraId="4476E448" w14:textId="01DBA48A" w:rsidR="00D855C7" w:rsidRDefault="00CA1079" w:rsidP="000B02A1">
      <w:pPr>
        <w:spacing w:beforeLines="50" w:before="156"/>
        <w:jc w:val="center"/>
        <w:rPr>
          <w:noProof/>
        </w:rPr>
      </w:pPr>
      <w:r>
        <w:rPr>
          <w:noProof/>
        </w:rPr>
        <w:drawing>
          <wp:inline distT="0" distB="0" distL="0" distR="0" wp14:anchorId="14F59E24" wp14:editId="2DC092A3">
            <wp:extent cx="4584700" cy="2746375"/>
            <wp:effectExtent l="0" t="0" r="6350" b="15875"/>
            <wp:docPr id="3" name="图表 3">
              <a:extLst xmlns:a="http://schemas.openxmlformats.org/drawingml/2006/main">
                <a:ext uri="{FF2B5EF4-FFF2-40B4-BE49-F238E27FC236}">
                  <a16:creationId xmlns:a16="http://schemas.microsoft.com/office/drawing/2014/main" id="{0057CF40-920D-4E71-F351-5A586EFFBC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noProof/>
        </w:rPr>
        <w:t xml:space="preserve"> </w:t>
      </w:r>
    </w:p>
    <w:p w14:paraId="6243E413" w14:textId="776113BB" w:rsidR="000B02A1" w:rsidRDefault="000B02A1" w:rsidP="00CA3805">
      <w:pPr>
        <w:jc w:val="center"/>
        <w:rPr>
          <w:b/>
          <w:sz w:val="20"/>
          <w:szCs w:val="20"/>
          <w:u w:val="single"/>
        </w:rPr>
      </w:pPr>
      <w:r>
        <w:rPr>
          <w:rFonts w:hint="eastAsia"/>
          <w:noProof/>
        </w:rPr>
        <w:t>F</w:t>
      </w:r>
      <w:r>
        <w:rPr>
          <w:noProof/>
        </w:rPr>
        <w:t>igure 3. The passloss in ATG scenario with 10km UE height</w:t>
      </w:r>
    </w:p>
    <w:p w14:paraId="56437C1F" w14:textId="1ACFD75D" w:rsidR="00CA1079" w:rsidRPr="00E57272" w:rsidRDefault="00CA1079" w:rsidP="000B02A1">
      <w:pPr>
        <w:spacing w:before="60"/>
        <w:jc w:val="both"/>
        <w:rPr>
          <w:bCs/>
          <w:sz w:val="20"/>
          <w:szCs w:val="20"/>
        </w:rPr>
      </w:pPr>
      <w:r w:rsidRPr="00E57272">
        <w:rPr>
          <w:rFonts w:hint="eastAsia"/>
          <w:bCs/>
          <w:sz w:val="20"/>
          <w:szCs w:val="20"/>
        </w:rPr>
        <w:t>W</w:t>
      </w:r>
      <w:r w:rsidRPr="00E57272">
        <w:rPr>
          <w:bCs/>
          <w:sz w:val="20"/>
          <w:szCs w:val="20"/>
        </w:rPr>
        <w:t xml:space="preserve">e think </w:t>
      </w:r>
      <w:r w:rsidR="009A3F84">
        <w:rPr>
          <w:bCs/>
          <w:sz w:val="20"/>
          <w:szCs w:val="20"/>
        </w:rPr>
        <w:t xml:space="preserve">the </w:t>
      </w:r>
      <w:r w:rsidRPr="00E57272">
        <w:rPr>
          <w:bCs/>
          <w:sz w:val="20"/>
          <w:szCs w:val="20"/>
        </w:rPr>
        <w:t>logic and signalling from R17 NTN could be reused, network</w:t>
      </w:r>
      <w:r w:rsidR="007D7CC5">
        <w:rPr>
          <w:bCs/>
          <w:sz w:val="20"/>
          <w:szCs w:val="20"/>
        </w:rPr>
        <w:t xml:space="preserve"> should</w:t>
      </w:r>
      <w:r w:rsidRPr="00E57272">
        <w:rPr>
          <w:bCs/>
          <w:sz w:val="20"/>
          <w:szCs w:val="20"/>
        </w:rPr>
        <w:t xml:space="preserve"> configure condEventD1 and an additional legacy RRM conditional measurement event to UE.</w:t>
      </w:r>
      <w:r w:rsidR="007D7CC5">
        <w:rPr>
          <w:rFonts w:hint="eastAsia"/>
          <w:bCs/>
          <w:sz w:val="20"/>
          <w:szCs w:val="20"/>
        </w:rPr>
        <w:t xml:space="preserve"> </w:t>
      </w:r>
      <w:r w:rsidRPr="00E57272">
        <w:rPr>
          <w:rFonts w:hint="eastAsia"/>
          <w:bCs/>
          <w:sz w:val="20"/>
          <w:szCs w:val="20"/>
        </w:rPr>
        <w:t>A</w:t>
      </w:r>
      <w:r w:rsidRPr="00E57272">
        <w:rPr>
          <w:bCs/>
          <w:sz w:val="20"/>
          <w:szCs w:val="20"/>
        </w:rPr>
        <w:t xml:space="preserve">s for the Location-based CHO delay </w:t>
      </w:r>
      <w:r w:rsidRPr="00E57272">
        <w:rPr>
          <w:bCs/>
          <w:sz w:val="20"/>
          <w:szCs w:val="20"/>
        </w:rPr>
        <w:lastRenderedPageBreak/>
        <w:t xml:space="preserve">requirement, </w:t>
      </w:r>
      <w:r w:rsidR="00E57272" w:rsidRPr="00E57272">
        <w:rPr>
          <w:bCs/>
          <w:sz w:val="20"/>
          <w:szCs w:val="20"/>
        </w:rPr>
        <w:t>the NTN CHO requirement (Section 6.1C.2.2 in 38.133) could not be reused to ATG, since the measurement in ATG don’t need to considering the NTN specific scaling factor.</w:t>
      </w:r>
    </w:p>
    <w:p w14:paraId="42785EF4" w14:textId="68647EC6" w:rsidR="00E275BF" w:rsidRPr="007D7CC5" w:rsidRDefault="00E57272" w:rsidP="007D7CC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1</w:t>
      </w:r>
      <w:r w:rsidR="005D6B28">
        <w:rPr>
          <w:rFonts w:eastAsia="等线"/>
          <w:b/>
          <w:bCs/>
          <w:i/>
          <w:iCs/>
          <w:sz w:val="20"/>
          <w:szCs w:val="20"/>
        </w:rPr>
        <w:t>5</w:t>
      </w:r>
      <w:r>
        <w:rPr>
          <w:rFonts w:eastAsia="等线"/>
          <w:b/>
          <w:bCs/>
          <w:i/>
          <w:iCs/>
          <w:sz w:val="20"/>
          <w:szCs w:val="20"/>
        </w:rPr>
        <w:t>: Introduce location-based CHO for ATG, the</w:t>
      </w:r>
      <w:r w:rsidR="009A3F84" w:rsidRPr="009A3F84">
        <w:rPr>
          <w:rFonts w:eastAsia="等线"/>
          <w:b/>
          <w:bCs/>
          <w:i/>
          <w:iCs/>
          <w:sz w:val="20"/>
          <w:szCs w:val="20"/>
        </w:rPr>
        <w:t xml:space="preserve"> logic and signalling from R17 NTN could be reused</w:t>
      </w:r>
      <w:r w:rsidR="009A3F84">
        <w:rPr>
          <w:rFonts w:eastAsia="等线"/>
          <w:b/>
          <w:bCs/>
          <w:i/>
          <w:iCs/>
          <w:sz w:val="20"/>
          <w:szCs w:val="20"/>
        </w:rPr>
        <w:t>, while the location-based CHO delay requirements should be revisited in ATG scenario.</w:t>
      </w:r>
    </w:p>
    <w:p w14:paraId="579715AF" w14:textId="77777777" w:rsidR="005B7846" w:rsidRPr="009C1D8E" w:rsidRDefault="005B7846" w:rsidP="009C1D8E">
      <w:pPr>
        <w:spacing w:beforeLines="50" w:before="156"/>
        <w:rPr>
          <w:b/>
          <w:i/>
          <w:iCs/>
          <w:sz w:val="20"/>
          <w:szCs w:val="20"/>
          <w:u w:val="single"/>
          <w:lang w:eastAsia="ko-KR"/>
        </w:rPr>
      </w:pPr>
      <w:r w:rsidRPr="009C1D8E">
        <w:rPr>
          <w:b/>
          <w:i/>
          <w:iCs/>
          <w:sz w:val="20"/>
          <w:szCs w:val="20"/>
          <w:u w:val="single"/>
          <w:lang w:eastAsia="ko-KR"/>
        </w:rPr>
        <w:t>Issue 2-2-2-1: SA: RRC Re-establishment</w:t>
      </w:r>
    </w:p>
    <w:p w14:paraId="5A27C738" w14:textId="77777777" w:rsidR="005B7846" w:rsidRPr="004D1988" w:rsidRDefault="005B7846" w:rsidP="005B7846">
      <w:pPr>
        <w:pStyle w:val="af9"/>
        <w:numPr>
          <w:ilvl w:val="0"/>
          <w:numId w:val="25"/>
        </w:numPr>
        <w:autoSpaceDN w:val="0"/>
        <w:ind w:left="935" w:firstLineChars="0" w:hanging="357"/>
        <w:rPr>
          <w:rFonts w:eastAsia="宋体" w:cs="Times New Roman"/>
          <w:i/>
          <w:iCs/>
          <w:sz w:val="20"/>
          <w:szCs w:val="20"/>
        </w:rPr>
      </w:pPr>
      <w:r w:rsidRPr="004D1988">
        <w:rPr>
          <w:rFonts w:eastAsia="宋体" w:cs="Times New Roman"/>
          <w:i/>
          <w:iCs/>
          <w:sz w:val="20"/>
          <w:szCs w:val="20"/>
        </w:rPr>
        <w:t>Reuse the principle from the legacy RRC Re-establishment delay requirements as baseline for ATG</w:t>
      </w:r>
    </w:p>
    <w:p w14:paraId="431297B8" w14:textId="5EA22772" w:rsidR="005B7846" w:rsidRPr="004D1988" w:rsidRDefault="005B7846" w:rsidP="005B7846">
      <w:pPr>
        <w:pStyle w:val="af9"/>
        <w:numPr>
          <w:ilvl w:val="1"/>
          <w:numId w:val="25"/>
        </w:numPr>
        <w:autoSpaceDN w:val="0"/>
        <w:spacing w:after="120"/>
        <w:ind w:firstLineChars="0"/>
        <w:rPr>
          <w:rFonts w:eastAsia="宋体" w:cs="Times New Roman"/>
          <w:i/>
          <w:iCs/>
          <w:sz w:val="20"/>
          <w:szCs w:val="20"/>
        </w:rPr>
      </w:pPr>
      <w:r w:rsidRPr="004D1988">
        <w:rPr>
          <w:rFonts w:eastAsia="宋体" w:cs="Times New Roman"/>
          <w:i/>
          <w:iCs/>
          <w:sz w:val="20"/>
          <w:szCs w:val="20"/>
        </w:rPr>
        <w:t>Further discuss whether the ATG specific RRC Re-establishment requirement is needed.</w:t>
      </w:r>
    </w:p>
    <w:p w14:paraId="5DFA29FB" w14:textId="77777777" w:rsidR="004D1988" w:rsidRPr="009C1D8E" w:rsidRDefault="004D1988" w:rsidP="009C1D8E">
      <w:pPr>
        <w:spacing w:beforeLines="50" w:before="156"/>
        <w:rPr>
          <w:b/>
          <w:i/>
          <w:iCs/>
          <w:sz w:val="20"/>
          <w:szCs w:val="20"/>
          <w:u w:val="single"/>
          <w:lang w:eastAsia="ko-KR"/>
        </w:rPr>
      </w:pPr>
      <w:r w:rsidRPr="009C1D8E">
        <w:rPr>
          <w:b/>
          <w:i/>
          <w:iCs/>
          <w:sz w:val="20"/>
          <w:szCs w:val="20"/>
          <w:u w:val="single"/>
          <w:lang w:eastAsia="ko-KR"/>
        </w:rPr>
        <w:t>Issue 2-2-2-3: SA: RRC Connection Release with Redirection</w:t>
      </w:r>
    </w:p>
    <w:p w14:paraId="6129780B" w14:textId="77777777" w:rsidR="004D1988" w:rsidRPr="004D1988" w:rsidRDefault="004D1988" w:rsidP="004D1988">
      <w:pPr>
        <w:pStyle w:val="af9"/>
        <w:numPr>
          <w:ilvl w:val="0"/>
          <w:numId w:val="25"/>
        </w:numPr>
        <w:autoSpaceDN w:val="0"/>
        <w:ind w:left="935" w:firstLineChars="0" w:hanging="357"/>
        <w:rPr>
          <w:rFonts w:eastAsia="宋体" w:cs="Times New Roman"/>
          <w:i/>
          <w:iCs/>
          <w:sz w:val="20"/>
          <w:szCs w:val="20"/>
        </w:rPr>
      </w:pPr>
      <w:r w:rsidRPr="004D1988">
        <w:rPr>
          <w:rFonts w:eastAsia="宋体" w:cs="Times New Roman"/>
          <w:i/>
          <w:iCs/>
          <w:sz w:val="20"/>
          <w:szCs w:val="20"/>
        </w:rPr>
        <w:t>Reuse the principle from the legacy RRC Connection Release with Redirection requirements as baseline for ATG</w:t>
      </w:r>
    </w:p>
    <w:p w14:paraId="0DD01AEE" w14:textId="1E37102D" w:rsidR="004D1988" w:rsidRPr="004D1988" w:rsidRDefault="004D1988" w:rsidP="004D1988">
      <w:pPr>
        <w:pStyle w:val="af9"/>
        <w:numPr>
          <w:ilvl w:val="1"/>
          <w:numId w:val="25"/>
        </w:numPr>
        <w:autoSpaceDN w:val="0"/>
        <w:spacing w:after="120"/>
        <w:ind w:firstLineChars="0"/>
        <w:rPr>
          <w:rFonts w:eastAsia="宋体" w:cs="Times New Roman"/>
          <w:i/>
          <w:iCs/>
          <w:sz w:val="20"/>
          <w:szCs w:val="20"/>
        </w:rPr>
      </w:pPr>
      <w:r w:rsidRPr="004D1988">
        <w:rPr>
          <w:rFonts w:eastAsia="宋体" w:cs="Times New Roman"/>
          <w:i/>
          <w:iCs/>
          <w:sz w:val="20"/>
          <w:szCs w:val="20"/>
        </w:rPr>
        <w:t>Further discuss whether the ATG specific RRC Connection Release with Redirection requirement is needed</w:t>
      </w:r>
    </w:p>
    <w:p w14:paraId="3FC21D60" w14:textId="221162AE" w:rsidR="0049616D" w:rsidRDefault="00382603" w:rsidP="007D7CC5">
      <w:pPr>
        <w:autoSpaceDN w:val="0"/>
        <w:spacing w:before="60"/>
        <w:jc w:val="both"/>
        <w:rPr>
          <w:sz w:val="20"/>
          <w:szCs w:val="20"/>
          <w:lang w:eastAsia="ko-KR"/>
        </w:rPr>
      </w:pPr>
      <w:r>
        <w:rPr>
          <w:rFonts w:eastAsia="宋体" w:hint="eastAsia"/>
          <w:sz w:val="20"/>
          <w:szCs w:val="20"/>
        </w:rPr>
        <w:t>I</w:t>
      </w:r>
      <w:r>
        <w:rPr>
          <w:rFonts w:eastAsia="宋体"/>
          <w:sz w:val="20"/>
          <w:szCs w:val="20"/>
        </w:rPr>
        <w:t xml:space="preserve">n our view, </w:t>
      </w:r>
      <w:r w:rsidR="0049616D">
        <w:rPr>
          <w:rFonts w:eastAsia="宋体"/>
          <w:sz w:val="20"/>
          <w:szCs w:val="20"/>
        </w:rPr>
        <w:t>if UE could mitigate different doppler shift from intra/inter-frequency cells, then the legacy RRC Re-establishment delay could be reused, or else, the</w:t>
      </w:r>
      <w:r w:rsidR="0049616D" w:rsidRPr="0049616D">
        <w:rPr>
          <w:rFonts w:eastAsia="宋体"/>
          <w:sz w:val="20"/>
          <w:szCs w:val="20"/>
        </w:rPr>
        <w:t xml:space="preserve"> </w:t>
      </w:r>
      <w:r w:rsidR="0049616D" w:rsidRPr="0049616D">
        <w:rPr>
          <w:sz w:val="20"/>
          <w:szCs w:val="20"/>
          <w:lang w:eastAsia="ko-KR"/>
        </w:rPr>
        <w:t>T</w:t>
      </w:r>
      <w:r w:rsidR="0049616D" w:rsidRPr="0049616D">
        <w:rPr>
          <w:sz w:val="20"/>
          <w:szCs w:val="20"/>
          <w:vertAlign w:val="subscript"/>
          <w:lang w:eastAsia="ko-KR"/>
        </w:rPr>
        <w:t>identify_intra_NR</w:t>
      </w:r>
      <w:r w:rsidR="0049616D" w:rsidRPr="0049616D">
        <w:rPr>
          <w:sz w:val="20"/>
          <w:szCs w:val="20"/>
          <w:lang w:eastAsia="ko-KR"/>
        </w:rPr>
        <w:t xml:space="preserve"> and T</w:t>
      </w:r>
      <w:r w:rsidR="0049616D" w:rsidRPr="0049616D">
        <w:rPr>
          <w:sz w:val="20"/>
          <w:szCs w:val="20"/>
          <w:vertAlign w:val="subscript"/>
          <w:lang w:eastAsia="ko-KR"/>
        </w:rPr>
        <w:t>identify_inter_NR,</w:t>
      </w:r>
      <w:r w:rsidR="0049616D">
        <w:rPr>
          <w:sz w:val="20"/>
          <w:szCs w:val="20"/>
          <w:vertAlign w:val="subscript"/>
          <w:lang w:eastAsia="ko-KR"/>
        </w:rPr>
        <w:t>i</w:t>
      </w:r>
      <w:r w:rsidR="0049616D" w:rsidRPr="0049616D">
        <w:rPr>
          <w:sz w:val="20"/>
          <w:szCs w:val="20"/>
          <w:lang w:eastAsia="ko-KR"/>
        </w:rPr>
        <w:t xml:space="preserve"> </w:t>
      </w:r>
      <w:r w:rsidR="004A56FE">
        <w:rPr>
          <w:rFonts w:hint="eastAsia"/>
          <w:sz w:val="20"/>
          <w:szCs w:val="20"/>
        </w:rPr>
        <w:t>in</w:t>
      </w:r>
      <w:r w:rsidR="004A56FE">
        <w:rPr>
          <w:sz w:val="20"/>
          <w:szCs w:val="20"/>
          <w:lang w:eastAsia="ko-KR"/>
        </w:rPr>
        <w:t xml:space="preserve"> RRC Re-establishment </w:t>
      </w:r>
      <w:r w:rsidR="00B4161C">
        <w:rPr>
          <w:sz w:val="20"/>
          <w:szCs w:val="20"/>
          <w:lang w:eastAsia="ko-KR"/>
        </w:rPr>
        <w:t xml:space="preserve">delay </w:t>
      </w:r>
      <w:r w:rsidR="004A56FE">
        <w:rPr>
          <w:sz w:val="20"/>
          <w:szCs w:val="20"/>
          <w:lang w:eastAsia="ko-KR"/>
        </w:rPr>
        <w:t xml:space="preserve">requirement and </w:t>
      </w:r>
      <w:r w:rsidR="00B4161C" w:rsidRPr="007D7CC5">
        <w:rPr>
          <w:sz w:val="20"/>
          <w:szCs w:val="20"/>
          <w:lang w:eastAsia="ko-KR"/>
        </w:rPr>
        <w:t>T</w:t>
      </w:r>
      <w:r w:rsidR="00B4161C" w:rsidRPr="007D7CC5">
        <w:rPr>
          <w:sz w:val="20"/>
          <w:szCs w:val="20"/>
          <w:vertAlign w:val="subscript"/>
          <w:lang w:eastAsia="ko-KR"/>
        </w:rPr>
        <w:t>identify-NR</w:t>
      </w:r>
      <w:r w:rsidR="00B4161C" w:rsidRPr="00B4161C">
        <w:rPr>
          <w:sz w:val="20"/>
          <w:szCs w:val="20"/>
          <w:lang w:eastAsia="ko-KR"/>
        </w:rPr>
        <w:t xml:space="preserve"> in RRC Connection Release with Redirection delay requirement</w:t>
      </w:r>
      <w:r w:rsidR="004A56FE">
        <w:rPr>
          <w:sz w:val="20"/>
          <w:szCs w:val="20"/>
          <w:lang w:eastAsia="ko-KR"/>
        </w:rPr>
        <w:t xml:space="preserve"> </w:t>
      </w:r>
      <w:r w:rsidR="0049616D">
        <w:rPr>
          <w:sz w:val="20"/>
          <w:szCs w:val="20"/>
          <w:lang w:eastAsia="ko-KR"/>
        </w:rPr>
        <w:t xml:space="preserve">should be scaled according to the UE capability about Doppler handling. </w:t>
      </w:r>
      <w:r w:rsidR="00B4161C">
        <w:rPr>
          <w:sz w:val="20"/>
          <w:szCs w:val="20"/>
          <w:lang w:eastAsia="ko-KR"/>
        </w:rPr>
        <w:t>However, b</w:t>
      </w:r>
      <w:r w:rsidR="0049616D">
        <w:rPr>
          <w:sz w:val="20"/>
          <w:szCs w:val="20"/>
          <w:lang w:eastAsia="ko-KR"/>
        </w:rPr>
        <w:t xml:space="preserve">ased on our </w:t>
      </w:r>
      <w:r w:rsidR="004D1988">
        <w:rPr>
          <w:sz w:val="20"/>
          <w:szCs w:val="20"/>
          <w:lang w:eastAsia="ko-KR"/>
        </w:rPr>
        <w:t>knowledge</w:t>
      </w:r>
      <w:r w:rsidR="0049616D">
        <w:rPr>
          <w:sz w:val="20"/>
          <w:szCs w:val="20"/>
          <w:lang w:eastAsia="ko-KR"/>
        </w:rPr>
        <w:t xml:space="preserve">, the ATG CPE is more powerful than smart phone, the max Doppler about </w:t>
      </w:r>
      <w:r w:rsidR="00B4161C">
        <w:rPr>
          <w:rFonts w:ascii="等线" w:eastAsia="等线" w:hAnsi="等线" w:hint="eastAsia"/>
          <w:sz w:val="20"/>
          <w:szCs w:val="20"/>
          <w:lang w:eastAsia="ko-KR"/>
        </w:rPr>
        <w:t>±</w:t>
      </w:r>
      <w:r w:rsidR="0049616D">
        <w:rPr>
          <w:sz w:val="20"/>
          <w:szCs w:val="20"/>
          <w:lang w:eastAsia="ko-KR"/>
        </w:rPr>
        <w:t>1ppm can be handled by ATG CPE</w:t>
      </w:r>
      <w:r w:rsidR="004D1988">
        <w:rPr>
          <w:sz w:val="20"/>
          <w:szCs w:val="20"/>
          <w:lang w:eastAsia="ko-KR"/>
        </w:rPr>
        <w:t>,</w:t>
      </w:r>
      <w:r w:rsidR="0049616D">
        <w:rPr>
          <w:sz w:val="20"/>
          <w:szCs w:val="20"/>
          <w:lang w:eastAsia="ko-KR"/>
        </w:rPr>
        <w:t xml:space="preserve"> </w:t>
      </w:r>
      <w:r w:rsidR="004D1988">
        <w:rPr>
          <w:sz w:val="20"/>
          <w:szCs w:val="20"/>
          <w:lang w:eastAsia="ko-KR"/>
        </w:rPr>
        <w:t>e</w:t>
      </w:r>
      <w:r w:rsidR="0049616D">
        <w:rPr>
          <w:sz w:val="20"/>
          <w:szCs w:val="20"/>
          <w:lang w:eastAsia="ko-KR"/>
        </w:rPr>
        <w:t xml:space="preserve">specially when BS </w:t>
      </w:r>
      <w:r w:rsidR="007D7CC5">
        <w:rPr>
          <w:sz w:val="20"/>
          <w:szCs w:val="20"/>
          <w:lang w:eastAsia="ko-KR"/>
        </w:rPr>
        <w:t xml:space="preserve">could </w:t>
      </w:r>
      <w:r w:rsidR="0049616D">
        <w:rPr>
          <w:sz w:val="20"/>
          <w:szCs w:val="20"/>
          <w:lang w:eastAsia="ko-KR"/>
        </w:rPr>
        <w:t>sends its PVT information</w:t>
      </w:r>
      <w:r w:rsidR="007D7CC5">
        <w:rPr>
          <w:sz w:val="20"/>
          <w:szCs w:val="20"/>
          <w:lang w:eastAsia="ko-KR"/>
        </w:rPr>
        <w:t xml:space="preserve"> to UE</w:t>
      </w:r>
      <w:r w:rsidR="0049616D">
        <w:rPr>
          <w:sz w:val="20"/>
          <w:szCs w:val="20"/>
          <w:lang w:eastAsia="ko-KR"/>
        </w:rPr>
        <w:t>.</w:t>
      </w:r>
      <w:r w:rsidR="004D1988">
        <w:rPr>
          <w:sz w:val="20"/>
          <w:szCs w:val="20"/>
          <w:lang w:eastAsia="ko-KR"/>
        </w:rPr>
        <w:t xml:space="preserve"> Therefore, we support to reuse the legacy RRC Re-establishment delay requirement</w:t>
      </w:r>
      <w:r w:rsidR="00B4161C">
        <w:rPr>
          <w:sz w:val="20"/>
          <w:szCs w:val="20"/>
          <w:lang w:eastAsia="ko-KR"/>
        </w:rPr>
        <w:t xml:space="preserve"> and legacy </w:t>
      </w:r>
      <w:r w:rsidR="00B4161C" w:rsidRPr="00B4161C">
        <w:rPr>
          <w:sz w:val="20"/>
          <w:szCs w:val="20"/>
          <w:lang w:eastAsia="ko-KR"/>
        </w:rPr>
        <w:t>RRC Connection Release with Redirection delay requirement</w:t>
      </w:r>
      <w:r w:rsidR="004D1988">
        <w:rPr>
          <w:sz w:val="20"/>
          <w:szCs w:val="20"/>
          <w:lang w:eastAsia="ko-KR"/>
        </w:rPr>
        <w:t>.</w:t>
      </w:r>
    </w:p>
    <w:p w14:paraId="2701D21C" w14:textId="2AE140E1" w:rsidR="004D1988" w:rsidRPr="007D7CC5" w:rsidRDefault="00EB7BE9" w:rsidP="007D7CC5">
      <w:pPr>
        <w:tabs>
          <w:tab w:val="left" w:pos="1134"/>
        </w:tabs>
        <w:spacing w:before="60"/>
        <w:jc w:val="both"/>
        <w:rPr>
          <w:rFonts w:eastAsia="等线"/>
          <w:b/>
          <w:bCs/>
          <w:i/>
          <w:iCs/>
          <w:sz w:val="20"/>
          <w:szCs w:val="20"/>
        </w:rPr>
      </w:pPr>
      <w:r>
        <w:rPr>
          <w:rFonts w:eastAsia="等线"/>
          <w:b/>
          <w:bCs/>
          <w:i/>
          <w:iCs/>
          <w:sz w:val="20"/>
          <w:szCs w:val="20"/>
        </w:rPr>
        <w:t>Proposal 1</w:t>
      </w:r>
      <w:r w:rsidR="00551728">
        <w:rPr>
          <w:rFonts w:eastAsia="等线"/>
          <w:b/>
          <w:bCs/>
          <w:i/>
          <w:iCs/>
          <w:sz w:val="20"/>
          <w:szCs w:val="20"/>
        </w:rPr>
        <w:t>6</w:t>
      </w:r>
      <w:r>
        <w:rPr>
          <w:rFonts w:eastAsia="等线"/>
          <w:b/>
          <w:bCs/>
          <w:i/>
          <w:iCs/>
          <w:sz w:val="20"/>
          <w:szCs w:val="20"/>
        </w:rPr>
        <w:t>: F</w:t>
      </w:r>
      <w:r w:rsidRPr="005E0E28">
        <w:rPr>
          <w:rFonts w:eastAsia="等线"/>
          <w:b/>
          <w:bCs/>
          <w:i/>
          <w:iCs/>
          <w:sz w:val="20"/>
          <w:szCs w:val="20"/>
        </w:rPr>
        <w:t xml:space="preserve">or NR ATG </w:t>
      </w:r>
      <w:r w:rsidRPr="00EB7BE9">
        <w:rPr>
          <w:rFonts w:eastAsia="等线"/>
          <w:b/>
          <w:bCs/>
          <w:i/>
          <w:iCs/>
          <w:sz w:val="20"/>
          <w:szCs w:val="20"/>
        </w:rPr>
        <w:t>RRC Re-establishment and RRC Connection Release with Redirection</w:t>
      </w:r>
      <w:r w:rsidRPr="005E0E28">
        <w:rPr>
          <w:rFonts w:eastAsia="等线"/>
          <w:b/>
          <w:bCs/>
          <w:i/>
          <w:iCs/>
          <w:sz w:val="20"/>
          <w:szCs w:val="20"/>
        </w:rPr>
        <w:t>, reu</w:t>
      </w:r>
      <w:r>
        <w:rPr>
          <w:rFonts w:eastAsia="等线"/>
          <w:b/>
          <w:bCs/>
          <w:i/>
          <w:iCs/>
          <w:sz w:val="20"/>
          <w:szCs w:val="20"/>
        </w:rPr>
        <w:t>se the</w:t>
      </w:r>
      <w:r w:rsidRPr="005E0E28">
        <w:rPr>
          <w:rFonts w:eastAsia="等线"/>
          <w:b/>
          <w:bCs/>
          <w:i/>
          <w:iCs/>
          <w:sz w:val="20"/>
          <w:szCs w:val="20"/>
        </w:rPr>
        <w:t xml:space="preserve"> legacy NR </w:t>
      </w:r>
      <w:r>
        <w:rPr>
          <w:rFonts w:eastAsia="等线"/>
          <w:b/>
          <w:bCs/>
          <w:i/>
          <w:iCs/>
          <w:sz w:val="20"/>
          <w:szCs w:val="20"/>
        </w:rPr>
        <w:t xml:space="preserve">delay </w:t>
      </w:r>
      <w:r w:rsidRPr="005E0E28">
        <w:rPr>
          <w:rFonts w:eastAsia="等线"/>
          <w:b/>
          <w:bCs/>
          <w:i/>
          <w:iCs/>
          <w:sz w:val="20"/>
          <w:szCs w:val="20"/>
        </w:rPr>
        <w:t>requirements.</w:t>
      </w:r>
    </w:p>
    <w:p w14:paraId="3B5348A8" w14:textId="77777777" w:rsidR="005B7846" w:rsidRPr="009C1D8E" w:rsidRDefault="005B7846" w:rsidP="009C1D8E">
      <w:pPr>
        <w:spacing w:beforeLines="50" w:before="156"/>
        <w:rPr>
          <w:b/>
          <w:i/>
          <w:iCs/>
          <w:sz w:val="20"/>
          <w:szCs w:val="20"/>
          <w:u w:val="single"/>
          <w:lang w:eastAsia="ko-KR"/>
        </w:rPr>
      </w:pPr>
      <w:r w:rsidRPr="009C1D8E">
        <w:rPr>
          <w:b/>
          <w:i/>
          <w:iCs/>
          <w:sz w:val="20"/>
          <w:szCs w:val="20"/>
          <w:u w:val="single"/>
          <w:lang w:eastAsia="ko-KR"/>
        </w:rPr>
        <w:t>Issue 2-2-2-2: Random access</w:t>
      </w:r>
    </w:p>
    <w:p w14:paraId="05173492" w14:textId="77777777" w:rsidR="005B7846" w:rsidRPr="007D7CC5" w:rsidRDefault="005B7846" w:rsidP="005B7846">
      <w:pPr>
        <w:pStyle w:val="af9"/>
        <w:numPr>
          <w:ilvl w:val="0"/>
          <w:numId w:val="25"/>
        </w:numPr>
        <w:autoSpaceDN w:val="0"/>
        <w:ind w:firstLineChars="0" w:hanging="357"/>
        <w:rPr>
          <w:rFonts w:eastAsia="宋体" w:cs="Times New Roman"/>
          <w:i/>
          <w:iCs/>
          <w:sz w:val="20"/>
          <w:szCs w:val="20"/>
        </w:rPr>
      </w:pPr>
      <w:r w:rsidRPr="007D7CC5">
        <w:rPr>
          <w:rFonts w:eastAsia="宋体" w:cs="Times New Roman"/>
          <w:i/>
          <w:iCs/>
          <w:sz w:val="20"/>
          <w:szCs w:val="20"/>
        </w:rPr>
        <w:t>Reuse the principle from the legacy random access requirements as baseline for ATG</w:t>
      </w:r>
    </w:p>
    <w:p w14:paraId="664868DA" w14:textId="77777777" w:rsidR="005B7846" w:rsidRPr="007D7CC5" w:rsidRDefault="005B7846" w:rsidP="005B7846">
      <w:pPr>
        <w:pStyle w:val="af9"/>
        <w:numPr>
          <w:ilvl w:val="1"/>
          <w:numId w:val="25"/>
        </w:numPr>
        <w:autoSpaceDN w:val="0"/>
        <w:ind w:firstLineChars="0" w:hanging="357"/>
        <w:rPr>
          <w:rFonts w:eastAsia="宋体" w:cs="Times New Roman"/>
          <w:i/>
          <w:iCs/>
          <w:sz w:val="20"/>
          <w:szCs w:val="20"/>
        </w:rPr>
      </w:pPr>
      <w:r w:rsidRPr="007D7CC5">
        <w:rPr>
          <w:rFonts w:eastAsia="宋体" w:cs="Times New Roman"/>
          <w:i/>
          <w:iCs/>
          <w:sz w:val="20"/>
          <w:szCs w:val="20"/>
        </w:rPr>
        <w:t>Further discuss the ATG specific impaction and details</w:t>
      </w:r>
    </w:p>
    <w:p w14:paraId="02EB6CA8" w14:textId="77777777" w:rsidR="005B7846" w:rsidRPr="007D7CC5" w:rsidRDefault="005B7846" w:rsidP="005B7846">
      <w:pPr>
        <w:pStyle w:val="af9"/>
        <w:numPr>
          <w:ilvl w:val="1"/>
          <w:numId w:val="25"/>
        </w:numPr>
        <w:autoSpaceDN w:val="0"/>
        <w:spacing w:after="120"/>
        <w:ind w:firstLineChars="0" w:hanging="357"/>
        <w:rPr>
          <w:rFonts w:eastAsia="宋体" w:cs="Times New Roman"/>
          <w:i/>
          <w:iCs/>
          <w:sz w:val="20"/>
          <w:szCs w:val="20"/>
        </w:rPr>
      </w:pPr>
      <w:r w:rsidRPr="007D7CC5">
        <w:rPr>
          <w:rFonts w:eastAsia="宋体" w:cs="Times New Roman"/>
          <w:i/>
          <w:iCs/>
          <w:sz w:val="20"/>
          <w:szCs w:val="20"/>
        </w:rPr>
        <w:t>Further discuss whether to define requirements for 2-step RA for A2G, and whether ATG specific impaction should be involved.</w:t>
      </w:r>
    </w:p>
    <w:p w14:paraId="2B8F99BF" w14:textId="4056C22B" w:rsidR="006714A3" w:rsidRPr="002C185F" w:rsidRDefault="002C185F" w:rsidP="007D7CC5">
      <w:pPr>
        <w:autoSpaceDN w:val="0"/>
        <w:spacing w:before="60"/>
        <w:jc w:val="both"/>
        <w:rPr>
          <w:rFonts w:eastAsia="宋体"/>
          <w:sz w:val="20"/>
          <w:szCs w:val="20"/>
        </w:rPr>
      </w:pPr>
      <w:r w:rsidRPr="002C185F">
        <w:rPr>
          <w:rFonts w:eastAsia="宋体"/>
          <w:sz w:val="20"/>
          <w:szCs w:val="20"/>
        </w:rPr>
        <w:t>Based on our analysis on T</w:t>
      </w:r>
      <w:r w:rsidR="007D7CC5">
        <w:rPr>
          <w:rFonts w:eastAsia="宋体"/>
          <w:sz w:val="20"/>
          <w:szCs w:val="20"/>
        </w:rPr>
        <w:t>iming adjustment</w:t>
      </w:r>
      <w:r w:rsidRPr="002C185F">
        <w:rPr>
          <w:rFonts w:eastAsia="宋体"/>
          <w:sz w:val="20"/>
          <w:szCs w:val="20"/>
        </w:rPr>
        <w:t xml:space="preserve"> procedure, the UE specific TA pre-compensation is not necessary for ATG. Therefore, no additional RA procedure will be added in ATG network. </w:t>
      </w:r>
      <w:r>
        <w:rPr>
          <w:rFonts w:eastAsia="宋体"/>
          <w:sz w:val="20"/>
          <w:szCs w:val="20"/>
        </w:rPr>
        <w:t>In other words, f</w:t>
      </w:r>
      <w:r w:rsidRPr="002C185F">
        <w:rPr>
          <w:rFonts w:eastAsia="宋体"/>
          <w:sz w:val="20"/>
          <w:szCs w:val="20"/>
        </w:rPr>
        <w:t xml:space="preserve">or both 4-step and 2-step RA, the legacy R15/R16 requirements could be reused </w:t>
      </w:r>
      <w:r>
        <w:rPr>
          <w:rFonts w:eastAsia="宋体"/>
          <w:sz w:val="20"/>
          <w:szCs w:val="20"/>
        </w:rPr>
        <w:t>for ATG.</w:t>
      </w:r>
    </w:p>
    <w:p w14:paraId="7E130CC9" w14:textId="476953F2" w:rsidR="006714A3" w:rsidRPr="007D7CC5" w:rsidRDefault="002C185F" w:rsidP="007D7CC5">
      <w:pPr>
        <w:tabs>
          <w:tab w:val="left" w:pos="1134"/>
        </w:tabs>
        <w:spacing w:before="60"/>
        <w:jc w:val="both"/>
        <w:rPr>
          <w:rFonts w:eastAsia="等线"/>
          <w:b/>
          <w:bCs/>
          <w:i/>
          <w:iCs/>
          <w:sz w:val="20"/>
          <w:szCs w:val="20"/>
        </w:rPr>
      </w:pPr>
      <w:r>
        <w:rPr>
          <w:rFonts w:eastAsia="等线"/>
          <w:b/>
          <w:bCs/>
          <w:i/>
          <w:iCs/>
          <w:sz w:val="20"/>
          <w:szCs w:val="20"/>
        </w:rPr>
        <w:t>Proposal 1</w:t>
      </w:r>
      <w:r w:rsidR="00551728">
        <w:rPr>
          <w:rFonts w:eastAsia="等线"/>
          <w:b/>
          <w:bCs/>
          <w:i/>
          <w:iCs/>
          <w:sz w:val="20"/>
          <w:szCs w:val="20"/>
        </w:rPr>
        <w:t>7</w:t>
      </w:r>
      <w:r>
        <w:rPr>
          <w:rFonts w:eastAsia="等线"/>
          <w:b/>
          <w:bCs/>
          <w:i/>
          <w:iCs/>
          <w:sz w:val="20"/>
          <w:szCs w:val="20"/>
        </w:rPr>
        <w:t xml:space="preserve">: For both 4-step and 2-step RA, reuse the legacy requirements for ATG. </w:t>
      </w:r>
    </w:p>
    <w:p w14:paraId="2294095E" w14:textId="77777777" w:rsidR="006379AC" w:rsidRPr="006379AC" w:rsidRDefault="006379AC" w:rsidP="006379AC">
      <w:pPr>
        <w:pStyle w:val="1"/>
        <w:numPr>
          <w:ilvl w:val="0"/>
          <w:numId w:val="2"/>
        </w:numPr>
        <w:spacing w:before="120" w:after="60" w:line="240" w:lineRule="auto"/>
        <w:rPr>
          <w:rFonts w:ascii="Times New Roman" w:hAnsi="Times New Roman"/>
          <w:b w:val="0"/>
          <w:bCs w:val="0"/>
          <w:kern w:val="0"/>
          <w:sz w:val="36"/>
          <w:szCs w:val="36"/>
        </w:rPr>
      </w:pPr>
      <w:r w:rsidRPr="006379AC">
        <w:rPr>
          <w:rFonts w:ascii="Times New Roman" w:hAnsi="Times New Roman"/>
          <w:b w:val="0"/>
          <w:bCs w:val="0"/>
          <w:kern w:val="0"/>
          <w:sz w:val="36"/>
          <w:szCs w:val="36"/>
        </w:rPr>
        <w:t xml:space="preserve">Timing and frequency adjustment </w:t>
      </w:r>
    </w:p>
    <w:p w14:paraId="24381359" w14:textId="77777777" w:rsidR="006379AC" w:rsidRPr="006379AC" w:rsidRDefault="006379AC" w:rsidP="006379AC">
      <w:pPr>
        <w:pStyle w:val="1"/>
        <w:numPr>
          <w:ilvl w:val="1"/>
          <w:numId w:val="2"/>
        </w:numPr>
        <w:spacing w:before="120" w:after="60" w:line="240" w:lineRule="auto"/>
        <w:rPr>
          <w:rFonts w:ascii="Times New Roman" w:hAnsi="Times New Roman"/>
          <w:b w:val="0"/>
          <w:bCs w:val="0"/>
          <w:kern w:val="0"/>
          <w:sz w:val="28"/>
          <w:szCs w:val="28"/>
        </w:rPr>
      </w:pPr>
      <w:r w:rsidRPr="006379AC">
        <w:rPr>
          <w:rFonts w:ascii="Times New Roman" w:hAnsi="Times New Roman"/>
          <w:b w:val="0"/>
          <w:bCs w:val="0"/>
          <w:kern w:val="0"/>
          <w:sz w:val="28"/>
          <w:szCs w:val="28"/>
        </w:rPr>
        <w:t xml:space="preserve">General issues </w:t>
      </w:r>
    </w:p>
    <w:p w14:paraId="7E86B1AB" w14:textId="77777777" w:rsidR="006379AC" w:rsidRPr="009C1D8E" w:rsidRDefault="006379AC" w:rsidP="009C1D8E">
      <w:pPr>
        <w:spacing w:beforeLines="50" w:before="156"/>
        <w:rPr>
          <w:b/>
          <w:i/>
          <w:iCs/>
          <w:sz w:val="20"/>
          <w:szCs w:val="20"/>
          <w:u w:val="single"/>
          <w:lang w:eastAsia="ko-KR"/>
        </w:rPr>
      </w:pPr>
      <w:r w:rsidRPr="009C1D8E">
        <w:rPr>
          <w:b/>
          <w:i/>
          <w:iCs/>
          <w:sz w:val="20"/>
          <w:szCs w:val="20"/>
          <w:u w:val="single"/>
          <w:lang w:eastAsia="ko-KR"/>
        </w:rPr>
        <w:t xml:space="preserve">Issue 3-1-2: The mechanism of </w:t>
      </w:r>
      <w:r w:rsidRPr="00EF164E">
        <w:rPr>
          <w:b/>
          <w:i/>
          <w:iCs/>
          <w:sz w:val="20"/>
          <w:szCs w:val="20"/>
          <w:u w:val="single"/>
          <w:lang w:eastAsia="ko-KR"/>
        </w:rPr>
        <w:t>K</w:t>
      </w:r>
      <w:r w:rsidRPr="009C1D8E">
        <w:rPr>
          <w:b/>
          <w:i/>
          <w:iCs/>
          <w:sz w:val="20"/>
          <w:szCs w:val="20"/>
          <w:u w:val="single"/>
          <w:vertAlign w:val="subscript"/>
          <w:lang w:eastAsia="ko-KR"/>
        </w:rPr>
        <w:t>offset</w:t>
      </w:r>
      <w:r w:rsidRPr="009C1D8E">
        <w:rPr>
          <w:b/>
          <w:i/>
          <w:iCs/>
          <w:sz w:val="20"/>
          <w:szCs w:val="20"/>
          <w:u w:val="single"/>
          <w:lang w:eastAsia="ko-KR"/>
        </w:rPr>
        <w:t xml:space="preserve"> and </w:t>
      </w:r>
      <w:r w:rsidRPr="00EF164E">
        <w:rPr>
          <w:b/>
          <w:i/>
          <w:iCs/>
          <w:sz w:val="20"/>
          <w:szCs w:val="20"/>
          <w:u w:val="single"/>
          <w:lang w:eastAsia="ko-KR"/>
        </w:rPr>
        <w:t>K</w:t>
      </w:r>
      <w:r w:rsidRPr="009C1D8E">
        <w:rPr>
          <w:b/>
          <w:i/>
          <w:iCs/>
          <w:sz w:val="20"/>
          <w:szCs w:val="20"/>
          <w:u w:val="single"/>
          <w:vertAlign w:val="subscript"/>
          <w:lang w:eastAsia="ko-KR"/>
        </w:rPr>
        <w:t>mac</w:t>
      </w:r>
    </w:p>
    <w:p w14:paraId="105AF02D" w14:textId="77777777" w:rsidR="006379AC" w:rsidRPr="009C1D8E" w:rsidRDefault="006379AC" w:rsidP="006379AC">
      <w:pPr>
        <w:pStyle w:val="af9"/>
        <w:numPr>
          <w:ilvl w:val="0"/>
          <w:numId w:val="25"/>
        </w:numPr>
        <w:autoSpaceDN w:val="0"/>
        <w:ind w:firstLineChars="0" w:hanging="357"/>
        <w:rPr>
          <w:rFonts w:eastAsia="宋体" w:cs="Times New Roman"/>
          <w:i/>
          <w:iCs/>
          <w:sz w:val="20"/>
          <w:szCs w:val="20"/>
          <w:lang w:val="en-GB"/>
        </w:rPr>
      </w:pPr>
      <w:r w:rsidRPr="009C1D8E">
        <w:rPr>
          <w:rFonts w:eastAsia="宋体" w:cs="Times New Roman"/>
          <w:i/>
          <w:iCs/>
          <w:sz w:val="20"/>
          <w:szCs w:val="20"/>
        </w:rPr>
        <w:t>Option 1:</w:t>
      </w:r>
      <w:r w:rsidRPr="009C1D8E">
        <w:rPr>
          <w:rFonts w:cs="Times New Roman"/>
          <w:i/>
          <w:iCs/>
          <w:sz w:val="20"/>
          <w:szCs w:val="20"/>
        </w:rPr>
        <w:t xml:space="preserve"> </w:t>
      </w:r>
      <w:r w:rsidRPr="009C1D8E">
        <w:rPr>
          <w:rFonts w:eastAsia="宋体" w:cs="Times New Roman"/>
          <w:i/>
          <w:iCs/>
          <w:sz w:val="20"/>
          <w:szCs w:val="20"/>
        </w:rPr>
        <w:t>The mechanism of K</w:t>
      </w:r>
      <w:r w:rsidRPr="009C1D8E">
        <w:rPr>
          <w:rFonts w:eastAsia="宋体" w:cs="Times New Roman"/>
          <w:i/>
          <w:iCs/>
          <w:sz w:val="20"/>
          <w:szCs w:val="20"/>
          <w:vertAlign w:val="subscript"/>
        </w:rPr>
        <w:t>offset</w:t>
      </w:r>
      <w:r w:rsidRPr="009C1D8E">
        <w:rPr>
          <w:rFonts w:eastAsia="宋体" w:cs="Times New Roman"/>
          <w:i/>
          <w:iCs/>
          <w:sz w:val="20"/>
          <w:szCs w:val="20"/>
        </w:rPr>
        <w:t xml:space="preserve"> and K</w:t>
      </w:r>
      <w:r w:rsidRPr="009C1D8E">
        <w:rPr>
          <w:rFonts w:eastAsia="宋体" w:cs="Times New Roman"/>
          <w:i/>
          <w:iCs/>
          <w:sz w:val="20"/>
          <w:szCs w:val="20"/>
          <w:vertAlign w:val="subscript"/>
        </w:rPr>
        <w:t>mac</w:t>
      </w:r>
      <w:r w:rsidRPr="009C1D8E">
        <w:rPr>
          <w:rFonts w:eastAsia="宋体" w:cs="Times New Roman"/>
          <w:i/>
          <w:iCs/>
          <w:sz w:val="20"/>
          <w:szCs w:val="20"/>
        </w:rPr>
        <w:t xml:space="preserve"> for NTN system should be used for ATG network. (CATT, Ericsson (if NTN as base), LGE)</w:t>
      </w:r>
    </w:p>
    <w:p w14:paraId="0BBC95FD" w14:textId="77777777" w:rsidR="006379AC" w:rsidRPr="009C1D8E" w:rsidRDefault="006379AC" w:rsidP="006379AC">
      <w:pPr>
        <w:pStyle w:val="af9"/>
        <w:numPr>
          <w:ilvl w:val="0"/>
          <w:numId w:val="25"/>
        </w:numPr>
        <w:autoSpaceDN w:val="0"/>
        <w:ind w:firstLineChars="0" w:hanging="357"/>
        <w:rPr>
          <w:rFonts w:eastAsia="宋体" w:cs="Times New Roman"/>
          <w:i/>
          <w:iCs/>
          <w:sz w:val="20"/>
          <w:szCs w:val="20"/>
        </w:rPr>
      </w:pPr>
      <w:r w:rsidRPr="009C1D8E">
        <w:rPr>
          <w:rFonts w:eastAsia="宋体" w:cs="Times New Roman"/>
          <w:i/>
          <w:iCs/>
          <w:sz w:val="20"/>
          <w:szCs w:val="20"/>
        </w:rPr>
        <w:t xml:space="preserve">Option 2: </w:t>
      </w:r>
      <w:bookmarkStart w:id="8" w:name="_Hlk115251302"/>
      <w:r w:rsidRPr="009C1D8E">
        <w:rPr>
          <w:rFonts w:eastAsia="宋体" w:cs="Times New Roman"/>
          <w:i/>
          <w:iCs/>
          <w:sz w:val="20"/>
          <w:szCs w:val="20"/>
        </w:rPr>
        <w:t>no need to introduce the mechanism of K</w:t>
      </w:r>
      <w:r w:rsidRPr="009C1D8E">
        <w:rPr>
          <w:rFonts w:eastAsia="宋体" w:cs="Times New Roman"/>
          <w:i/>
          <w:iCs/>
          <w:sz w:val="20"/>
          <w:szCs w:val="20"/>
          <w:vertAlign w:val="subscript"/>
        </w:rPr>
        <w:t>offset</w:t>
      </w:r>
      <w:r w:rsidRPr="009C1D8E">
        <w:rPr>
          <w:rFonts w:eastAsia="宋体" w:cs="Times New Roman"/>
          <w:i/>
          <w:iCs/>
          <w:sz w:val="20"/>
          <w:szCs w:val="20"/>
        </w:rPr>
        <w:t xml:space="preserve"> and K</w:t>
      </w:r>
      <w:r w:rsidRPr="009C1D8E">
        <w:rPr>
          <w:rFonts w:eastAsia="宋体" w:cs="Times New Roman"/>
          <w:i/>
          <w:iCs/>
          <w:sz w:val="20"/>
          <w:szCs w:val="20"/>
          <w:vertAlign w:val="subscript"/>
        </w:rPr>
        <w:t>mac</w:t>
      </w:r>
      <w:r w:rsidRPr="009C1D8E">
        <w:rPr>
          <w:rFonts w:eastAsia="宋体" w:cs="Times New Roman"/>
          <w:i/>
          <w:iCs/>
          <w:sz w:val="20"/>
          <w:szCs w:val="20"/>
        </w:rPr>
        <w:t xml:space="preserve"> for ATG system</w:t>
      </w:r>
      <w:bookmarkEnd w:id="8"/>
      <w:r w:rsidRPr="009C1D8E">
        <w:rPr>
          <w:rFonts w:eastAsia="宋体" w:cs="Times New Roman"/>
          <w:i/>
          <w:iCs/>
          <w:sz w:val="20"/>
          <w:szCs w:val="20"/>
        </w:rPr>
        <w:t xml:space="preserve"> (HW, CMCC, ZTE)</w:t>
      </w:r>
    </w:p>
    <w:p w14:paraId="5CD2C1C2" w14:textId="3B68603A" w:rsidR="006379AC" w:rsidRPr="009C1D8E" w:rsidRDefault="006379AC" w:rsidP="006379AC">
      <w:pPr>
        <w:pStyle w:val="af9"/>
        <w:numPr>
          <w:ilvl w:val="0"/>
          <w:numId w:val="25"/>
        </w:numPr>
        <w:autoSpaceDN w:val="0"/>
        <w:spacing w:after="120"/>
        <w:ind w:firstLineChars="0" w:hanging="357"/>
        <w:rPr>
          <w:rFonts w:eastAsia="宋体" w:cs="Times New Roman"/>
          <w:i/>
          <w:iCs/>
          <w:sz w:val="20"/>
          <w:szCs w:val="20"/>
        </w:rPr>
      </w:pPr>
      <w:r w:rsidRPr="009C1D8E">
        <w:rPr>
          <w:rFonts w:eastAsia="宋体" w:cs="Times New Roman"/>
          <w:i/>
          <w:iCs/>
          <w:sz w:val="20"/>
          <w:szCs w:val="20"/>
        </w:rPr>
        <w:t>Option 3: FFS (Apple)</w:t>
      </w:r>
    </w:p>
    <w:p w14:paraId="0E4AE2E6" w14:textId="6B779C73" w:rsidR="002E769D" w:rsidRPr="002E769D" w:rsidRDefault="002E769D" w:rsidP="0087149D">
      <w:pPr>
        <w:autoSpaceDN w:val="0"/>
        <w:spacing w:before="60"/>
        <w:jc w:val="both"/>
        <w:rPr>
          <w:rFonts w:eastAsia="宋体"/>
          <w:sz w:val="20"/>
          <w:szCs w:val="20"/>
        </w:rPr>
      </w:pPr>
      <w:r w:rsidRPr="002E769D">
        <w:rPr>
          <w:rFonts w:eastAsia="宋体" w:hint="eastAsia"/>
          <w:sz w:val="20"/>
          <w:szCs w:val="20"/>
        </w:rPr>
        <w:lastRenderedPageBreak/>
        <w:t>I</w:t>
      </w:r>
      <w:r w:rsidRPr="002E769D">
        <w:rPr>
          <w:rFonts w:eastAsia="宋体"/>
          <w:sz w:val="20"/>
          <w:szCs w:val="20"/>
        </w:rPr>
        <w:t>n NTN, K</w:t>
      </w:r>
      <w:r w:rsidRPr="00B74D24">
        <w:rPr>
          <w:rFonts w:eastAsia="宋体"/>
          <w:sz w:val="20"/>
          <w:szCs w:val="20"/>
          <w:vertAlign w:val="subscript"/>
        </w:rPr>
        <w:t>mac</w:t>
      </w:r>
      <w:r w:rsidRPr="002E769D">
        <w:rPr>
          <w:rFonts w:eastAsia="宋体"/>
          <w:sz w:val="20"/>
          <w:szCs w:val="20"/>
        </w:rPr>
        <w:t xml:space="preserve"> is the time between reference point and BS, it is on the feeder link. However, there is no feeder link in ATG, so K</w:t>
      </w:r>
      <w:r w:rsidRPr="00B74D24">
        <w:rPr>
          <w:rFonts w:eastAsia="宋体"/>
          <w:sz w:val="20"/>
          <w:szCs w:val="20"/>
          <w:vertAlign w:val="subscript"/>
        </w:rPr>
        <w:t>mac</w:t>
      </w:r>
      <w:r w:rsidRPr="002E769D">
        <w:rPr>
          <w:rFonts w:eastAsia="宋体"/>
          <w:sz w:val="20"/>
          <w:szCs w:val="20"/>
        </w:rPr>
        <w:t xml:space="preserve"> </w:t>
      </w:r>
      <w:r w:rsidR="00B74D24">
        <w:rPr>
          <w:rFonts w:eastAsia="宋体"/>
          <w:sz w:val="20"/>
          <w:szCs w:val="20"/>
        </w:rPr>
        <w:t>shall not be</w:t>
      </w:r>
      <w:r w:rsidRPr="002E769D">
        <w:rPr>
          <w:rFonts w:eastAsia="宋体"/>
          <w:sz w:val="20"/>
          <w:szCs w:val="20"/>
        </w:rPr>
        <w:t xml:space="preserve"> considered in ATG.</w:t>
      </w:r>
    </w:p>
    <w:p w14:paraId="03A0E286" w14:textId="65634786" w:rsidR="0088421D" w:rsidRPr="0087149D" w:rsidRDefault="002E769D" w:rsidP="0087149D">
      <w:pPr>
        <w:autoSpaceDN w:val="0"/>
        <w:spacing w:before="60"/>
        <w:jc w:val="both"/>
        <w:rPr>
          <w:rFonts w:eastAsia="宋体"/>
          <w:sz w:val="20"/>
          <w:szCs w:val="20"/>
        </w:rPr>
      </w:pPr>
      <w:r w:rsidRPr="002E769D">
        <w:rPr>
          <w:rFonts w:eastAsia="宋体" w:hint="eastAsia"/>
          <w:sz w:val="20"/>
          <w:szCs w:val="20"/>
        </w:rPr>
        <w:t>A</w:t>
      </w:r>
      <w:r w:rsidRPr="002E769D">
        <w:rPr>
          <w:rFonts w:eastAsia="宋体"/>
          <w:sz w:val="20"/>
          <w:szCs w:val="20"/>
        </w:rPr>
        <w:t>s for K</w:t>
      </w:r>
      <w:r w:rsidRPr="00B74D24">
        <w:rPr>
          <w:rFonts w:eastAsia="宋体"/>
          <w:sz w:val="20"/>
          <w:szCs w:val="20"/>
          <w:vertAlign w:val="subscript"/>
        </w:rPr>
        <w:t>offset</w:t>
      </w:r>
      <w:r w:rsidRPr="002E769D">
        <w:rPr>
          <w:rFonts w:eastAsia="宋体"/>
          <w:sz w:val="20"/>
          <w:szCs w:val="20"/>
        </w:rPr>
        <w:t xml:space="preserve">, </w:t>
      </w:r>
      <w:r w:rsidR="0087149D">
        <w:rPr>
          <w:rFonts w:eastAsia="宋体"/>
          <w:sz w:val="20"/>
          <w:szCs w:val="20"/>
        </w:rPr>
        <w:t xml:space="preserve">in 15kHz SCS scenario, </w:t>
      </w:r>
      <w:r w:rsidR="0088421D">
        <w:rPr>
          <w:rFonts w:eastAsia="宋体"/>
          <w:sz w:val="20"/>
          <w:szCs w:val="20"/>
        </w:rPr>
        <w:t xml:space="preserve">if the cell </w:t>
      </w:r>
      <w:r w:rsidR="00086643">
        <w:rPr>
          <w:rFonts w:eastAsia="宋体"/>
          <w:sz w:val="20"/>
          <w:szCs w:val="20"/>
        </w:rPr>
        <w:t>radius</w:t>
      </w:r>
      <w:r w:rsidR="0088421D">
        <w:rPr>
          <w:rFonts w:eastAsia="宋体"/>
          <w:sz w:val="20"/>
          <w:szCs w:val="20"/>
        </w:rPr>
        <w:t xml:space="preserve"> larger than 150km,</w:t>
      </w:r>
      <w:r w:rsidR="009F3397">
        <w:rPr>
          <w:rFonts w:eastAsia="宋体"/>
          <w:sz w:val="20"/>
          <w:szCs w:val="20"/>
        </w:rPr>
        <w:t xml:space="preserve"> where the RTT will larger than 1ms</w:t>
      </w:r>
      <w:r w:rsidR="0087149D">
        <w:rPr>
          <w:rFonts w:eastAsia="宋体"/>
          <w:sz w:val="20"/>
          <w:szCs w:val="20"/>
        </w:rPr>
        <w:t>=1slot</w:t>
      </w:r>
      <w:r w:rsidR="009F3397">
        <w:rPr>
          <w:rFonts w:eastAsia="宋体"/>
          <w:sz w:val="20"/>
          <w:szCs w:val="20"/>
        </w:rPr>
        <w:t>,</w:t>
      </w:r>
      <w:r w:rsidR="0088421D">
        <w:rPr>
          <w:rFonts w:eastAsia="宋体"/>
          <w:sz w:val="20"/>
          <w:szCs w:val="20"/>
        </w:rPr>
        <w:t xml:space="preserve"> K</w:t>
      </w:r>
      <w:r w:rsidR="0088421D" w:rsidRPr="0088421D">
        <w:rPr>
          <w:rFonts w:eastAsia="宋体"/>
          <w:sz w:val="20"/>
          <w:szCs w:val="20"/>
          <w:vertAlign w:val="subscript"/>
        </w:rPr>
        <w:t>offset</w:t>
      </w:r>
      <w:r w:rsidR="0088421D">
        <w:rPr>
          <w:rFonts w:eastAsia="宋体"/>
          <w:sz w:val="20"/>
          <w:szCs w:val="20"/>
        </w:rPr>
        <w:t xml:space="preserve"> should be configured to compensate the RTT between UE and BS. </w:t>
      </w:r>
      <w:r w:rsidR="0087149D">
        <w:rPr>
          <w:rFonts w:eastAsia="宋体"/>
          <w:sz w:val="20"/>
          <w:szCs w:val="20"/>
        </w:rPr>
        <w:t>In 30kHz SCS scenario, if the cell radius larger than 75km, where the RTT will larger than 0.5ms=1slot, K</w:t>
      </w:r>
      <w:r w:rsidR="0087149D" w:rsidRPr="0088421D">
        <w:rPr>
          <w:rFonts w:eastAsia="宋体"/>
          <w:sz w:val="20"/>
          <w:szCs w:val="20"/>
          <w:vertAlign w:val="subscript"/>
        </w:rPr>
        <w:t>offset</w:t>
      </w:r>
      <w:r w:rsidR="0087149D">
        <w:rPr>
          <w:rFonts w:eastAsia="宋体"/>
          <w:sz w:val="20"/>
          <w:szCs w:val="20"/>
        </w:rPr>
        <w:t xml:space="preserve"> should be configured to compensate the RTT between UE and BS. </w:t>
      </w:r>
    </w:p>
    <w:p w14:paraId="6E426F31" w14:textId="6D2A350F" w:rsidR="002955BD" w:rsidRDefault="0088421D" w:rsidP="0087149D">
      <w:pPr>
        <w:autoSpaceDN w:val="0"/>
        <w:spacing w:before="60"/>
        <w:jc w:val="both"/>
        <w:rPr>
          <w:rFonts w:eastAsia="宋体"/>
          <w:sz w:val="20"/>
          <w:szCs w:val="20"/>
        </w:rPr>
      </w:pPr>
      <w:r>
        <w:rPr>
          <w:rFonts w:eastAsia="宋体"/>
          <w:sz w:val="20"/>
          <w:szCs w:val="20"/>
        </w:rPr>
        <w:t>As we proposed in Proposal 1</w:t>
      </w:r>
      <w:r w:rsidR="00086643">
        <w:rPr>
          <w:rFonts w:eastAsia="宋体"/>
          <w:sz w:val="20"/>
          <w:szCs w:val="20"/>
        </w:rPr>
        <w:t>,</w:t>
      </w:r>
      <w:r>
        <w:rPr>
          <w:rFonts w:eastAsia="宋体"/>
          <w:sz w:val="20"/>
          <w:szCs w:val="20"/>
        </w:rPr>
        <w:t xml:space="preserve"> </w:t>
      </w:r>
      <w:r w:rsidR="00B74D24">
        <w:rPr>
          <w:rFonts w:eastAsia="宋体"/>
          <w:sz w:val="20"/>
          <w:szCs w:val="20"/>
        </w:rPr>
        <w:t>ISD 100</w:t>
      </w:r>
      <w:r>
        <w:rPr>
          <w:rFonts w:eastAsia="宋体"/>
          <w:sz w:val="20"/>
          <w:szCs w:val="20"/>
        </w:rPr>
        <w:t>k</w:t>
      </w:r>
      <w:r w:rsidR="00B74D24">
        <w:rPr>
          <w:rFonts w:eastAsia="宋体"/>
          <w:sz w:val="20"/>
          <w:szCs w:val="20"/>
        </w:rPr>
        <w:t>m-200</w:t>
      </w:r>
      <w:r>
        <w:rPr>
          <w:rFonts w:eastAsia="宋体"/>
          <w:sz w:val="20"/>
          <w:szCs w:val="20"/>
        </w:rPr>
        <w:t>k</w:t>
      </w:r>
      <w:r w:rsidR="00B74D24">
        <w:rPr>
          <w:rFonts w:eastAsia="宋体"/>
          <w:sz w:val="20"/>
          <w:szCs w:val="20"/>
        </w:rPr>
        <w:t xml:space="preserve">m </w:t>
      </w:r>
      <w:r w:rsidR="009F3397">
        <w:rPr>
          <w:rFonts w:eastAsia="宋体"/>
          <w:sz w:val="20"/>
          <w:szCs w:val="20"/>
        </w:rPr>
        <w:t xml:space="preserve">is taken </w:t>
      </w:r>
      <w:r w:rsidR="00B74D24">
        <w:rPr>
          <w:rFonts w:eastAsia="宋体"/>
          <w:sz w:val="20"/>
          <w:szCs w:val="20"/>
        </w:rPr>
        <w:t>as the</w:t>
      </w:r>
      <w:r>
        <w:rPr>
          <w:rFonts w:eastAsia="宋体"/>
          <w:sz w:val="20"/>
          <w:szCs w:val="20"/>
        </w:rPr>
        <w:t xml:space="preserve"> basic</w:t>
      </w:r>
      <w:r w:rsidR="00B74D24">
        <w:rPr>
          <w:rFonts w:eastAsia="宋体"/>
          <w:sz w:val="20"/>
          <w:szCs w:val="20"/>
        </w:rPr>
        <w:t xml:space="preserve"> assumption</w:t>
      </w:r>
      <w:r>
        <w:rPr>
          <w:rFonts w:eastAsia="宋体"/>
          <w:sz w:val="20"/>
          <w:szCs w:val="20"/>
        </w:rPr>
        <w:t>,</w:t>
      </w:r>
      <w:r w:rsidR="00B74D24">
        <w:rPr>
          <w:rFonts w:eastAsia="宋体"/>
          <w:sz w:val="20"/>
          <w:szCs w:val="20"/>
        </w:rPr>
        <w:t xml:space="preserve"> </w:t>
      </w:r>
      <w:r w:rsidR="002955BD">
        <w:rPr>
          <w:rFonts w:eastAsia="宋体"/>
          <w:sz w:val="20"/>
          <w:szCs w:val="20"/>
        </w:rPr>
        <w:t xml:space="preserve">the cell </w:t>
      </w:r>
      <w:r w:rsidR="00086643">
        <w:rPr>
          <w:rFonts w:eastAsia="宋体"/>
          <w:sz w:val="20"/>
          <w:szCs w:val="20"/>
        </w:rPr>
        <w:t>radius</w:t>
      </w:r>
      <w:r w:rsidR="002955BD">
        <w:rPr>
          <w:rFonts w:eastAsia="宋体"/>
          <w:sz w:val="20"/>
          <w:szCs w:val="20"/>
        </w:rPr>
        <w:t xml:space="preserve"> </w:t>
      </w:r>
      <w:r w:rsidR="0087149D">
        <w:rPr>
          <w:rFonts w:eastAsia="宋体"/>
          <w:sz w:val="20"/>
          <w:szCs w:val="20"/>
        </w:rPr>
        <w:t xml:space="preserve">may </w:t>
      </w:r>
      <w:r w:rsidR="002955BD">
        <w:rPr>
          <w:rFonts w:eastAsia="宋体"/>
          <w:sz w:val="20"/>
          <w:szCs w:val="20"/>
        </w:rPr>
        <w:t xml:space="preserve">exceed </w:t>
      </w:r>
      <w:r w:rsidR="0087149D">
        <w:rPr>
          <w:rFonts w:eastAsia="宋体"/>
          <w:sz w:val="20"/>
          <w:szCs w:val="20"/>
        </w:rPr>
        <w:t>75</w:t>
      </w:r>
      <w:r w:rsidR="002955BD">
        <w:rPr>
          <w:rFonts w:eastAsia="宋体"/>
          <w:sz w:val="20"/>
          <w:szCs w:val="20"/>
        </w:rPr>
        <w:t>km, therefore, K</w:t>
      </w:r>
      <w:r w:rsidR="002955BD" w:rsidRPr="002955BD">
        <w:rPr>
          <w:rFonts w:eastAsia="宋体"/>
          <w:sz w:val="20"/>
          <w:szCs w:val="20"/>
          <w:vertAlign w:val="subscript"/>
        </w:rPr>
        <w:t>offset</w:t>
      </w:r>
      <w:r w:rsidR="002955BD">
        <w:rPr>
          <w:rFonts w:eastAsia="宋体"/>
          <w:sz w:val="20"/>
          <w:szCs w:val="20"/>
        </w:rPr>
        <w:t xml:space="preserve"> mechanism</w:t>
      </w:r>
      <w:r w:rsidR="0087149D">
        <w:rPr>
          <w:rFonts w:eastAsia="宋体"/>
          <w:sz w:val="20"/>
          <w:szCs w:val="20"/>
        </w:rPr>
        <w:t xml:space="preserve"> shall be introduced</w:t>
      </w:r>
      <w:r w:rsidR="002955BD">
        <w:rPr>
          <w:rFonts w:eastAsia="宋体"/>
          <w:sz w:val="20"/>
          <w:szCs w:val="20"/>
        </w:rPr>
        <w:t xml:space="preserve"> in ATG network.</w:t>
      </w:r>
      <w:r w:rsidR="0087149D">
        <w:rPr>
          <w:rFonts w:eastAsia="宋体"/>
          <w:sz w:val="20"/>
          <w:szCs w:val="20"/>
        </w:rPr>
        <w:t xml:space="preserve"> The K</w:t>
      </w:r>
      <w:r w:rsidR="0087149D" w:rsidRPr="0087149D">
        <w:rPr>
          <w:rFonts w:eastAsia="宋体"/>
          <w:sz w:val="20"/>
          <w:szCs w:val="20"/>
          <w:vertAlign w:val="subscript"/>
        </w:rPr>
        <w:t>offset</w:t>
      </w:r>
      <w:r w:rsidR="0087149D">
        <w:rPr>
          <w:rFonts w:eastAsia="宋体"/>
          <w:sz w:val="20"/>
          <w:szCs w:val="20"/>
        </w:rPr>
        <w:t xml:space="preserve"> value is configured by network</w:t>
      </w:r>
      <w:r w:rsidR="00551728">
        <w:rPr>
          <w:rFonts w:eastAsia="宋体"/>
          <w:sz w:val="20"/>
          <w:szCs w:val="20"/>
        </w:rPr>
        <w:t xml:space="preserve"> through K</w:t>
      </w:r>
      <w:r w:rsidR="00551728" w:rsidRPr="00551728">
        <w:rPr>
          <w:rFonts w:eastAsia="宋体"/>
          <w:sz w:val="20"/>
          <w:szCs w:val="20"/>
          <w:vertAlign w:val="subscript"/>
        </w:rPr>
        <w:t>cell,offset</w:t>
      </w:r>
      <w:r w:rsidR="00551728">
        <w:rPr>
          <w:rFonts w:eastAsia="宋体"/>
          <w:sz w:val="20"/>
          <w:szCs w:val="20"/>
        </w:rPr>
        <w:t xml:space="preserve"> and K</w:t>
      </w:r>
      <w:r w:rsidR="00551728" w:rsidRPr="00551728">
        <w:rPr>
          <w:rFonts w:eastAsia="宋体"/>
          <w:sz w:val="20"/>
          <w:szCs w:val="20"/>
          <w:vertAlign w:val="subscript"/>
        </w:rPr>
        <w:t>UE,offset</w:t>
      </w:r>
      <w:r w:rsidR="0087149D">
        <w:rPr>
          <w:rFonts w:eastAsia="宋体"/>
          <w:sz w:val="20"/>
          <w:szCs w:val="20"/>
        </w:rPr>
        <w:t>.</w:t>
      </w:r>
    </w:p>
    <w:p w14:paraId="2E406298" w14:textId="04D00E3E" w:rsidR="00E012E1" w:rsidRPr="0087149D" w:rsidRDefault="002955BD" w:rsidP="0087149D">
      <w:pPr>
        <w:tabs>
          <w:tab w:val="left" w:pos="1134"/>
        </w:tabs>
        <w:spacing w:before="60"/>
        <w:jc w:val="both"/>
        <w:rPr>
          <w:rFonts w:eastAsia="等线"/>
          <w:b/>
          <w:bCs/>
          <w:i/>
          <w:iCs/>
          <w:sz w:val="20"/>
          <w:szCs w:val="20"/>
        </w:rPr>
      </w:pPr>
      <w:r>
        <w:rPr>
          <w:rFonts w:eastAsia="等线"/>
          <w:b/>
          <w:bCs/>
          <w:i/>
          <w:iCs/>
          <w:sz w:val="20"/>
          <w:szCs w:val="20"/>
        </w:rPr>
        <w:t>Proposal 1</w:t>
      </w:r>
      <w:r w:rsidR="00551728">
        <w:rPr>
          <w:rFonts w:eastAsia="等线"/>
          <w:b/>
          <w:bCs/>
          <w:i/>
          <w:iCs/>
          <w:sz w:val="20"/>
          <w:szCs w:val="20"/>
        </w:rPr>
        <w:t>8</w:t>
      </w:r>
      <w:r>
        <w:rPr>
          <w:rFonts w:eastAsia="等线"/>
          <w:b/>
          <w:bCs/>
          <w:i/>
          <w:iCs/>
          <w:sz w:val="20"/>
          <w:szCs w:val="20"/>
        </w:rPr>
        <w:t xml:space="preserve">: </w:t>
      </w:r>
      <w:r w:rsidR="0087149D">
        <w:rPr>
          <w:rFonts w:eastAsia="等线"/>
          <w:b/>
          <w:bCs/>
          <w:i/>
          <w:iCs/>
          <w:sz w:val="20"/>
          <w:szCs w:val="20"/>
        </w:rPr>
        <w:t>I</w:t>
      </w:r>
      <w:r w:rsidRPr="002955BD">
        <w:rPr>
          <w:rFonts w:eastAsia="等线"/>
          <w:b/>
          <w:bCs/>
          <w:i/>
          <w:iCs/>
          <w:sz w:val="20"/>
          <w:szCs w:val="20"/>
        </w:rPr>
        <w:t>ntroduce the mechanism of K</w:t>
      </w:r>
      <w:r w:rsidRPr="0087149D">
        <w:rPr>
          <w:rFonts w:eastAsia="等线"/>
          <w:b/>
          <w:bCs/>
          <w:i/>
          <w:iCs/>
          <w:sz w:val="20"/>
          <w:szCs w:val="20"/>
          <w:vertAlign w:val="subscript"/>
        </w:rPr>
        <w:t>offset</w:t>
      </w:r>
      <w:r w:rsidRPr="002955BD">
        <w:rPr>
          <w:rFonts w:eastAsia="等线"/>
          <w:b/>
          <w:bCs/>
          <w:i/>
          <w:iCs/>
          <w:sz w:val="20"/>
          <w:szCs w:val="20"/>
        </w:rPr>
        <w:t xml:space="preserve"> </w:t>
      </w:r>
      <w:r w:rsidR="0087149D">
        <w:rPr>
          <w:rFonts w:eastAsia="等线"/>
          <w:b/>
          <w:bCs/>
          <w:i/>
          <w:iCs/>
          <w:sz w:val="20"/>
          <w:szCs w:val="20"/>
        </w:rPr>
        <w:t xml:space="preserve">in </w:t>
      </w:r>
      <w:r w:rsidRPr="002955BD">
        <w:rPr>
          <w:rFonts w:eastAsia="等线"/>
          <w:b/>
          <w:bCs/>
          <w:i/>
          <w:iCs/>
          <w:sz w:val="20"/>
          <w:szCs w:val="20"/>
        </w:rPr>
        <w:t>ATG syste</w:t>
      </w:r>
      <w:r>
        <w:rPr>
          <w:rFonts w:eastAsia="等线"/>
          <w:b/>
          <w:bCs/>
          <w:i/>
          <w:iCs/>
          <w:sz w:val="20"/>
          <w:szCs w:val="20"/>
        </w:rPr>
        <w:t xml:space="preserve">m. </w:t>
      </w:r>
      <w:r w:rsidR="00086643">
        <w:rPr>
          <w:rFonts w:eastAsia="等线"/>
          <w:b/>
          <w:bCs/>
          <w:i/>
          <w:iCs/>
          <w:sz w:val="20"/>
          <w:szCs w:val="20"/>
        </w:rPr>
        <w:t xml:space="preserve">The conclusion can be revisited after RF session draw the </w:t>
      </w:r>
      <w:r w:rsidR="0087149D">
        <w:rPr>
          <w:rFonts w:eastAsia="等线"/>
          <w:b/>
          <w:bCs/>
          <w:i/>
          <w:iCs/>
          <w:sz w:val="20"/>
          <w:szCs w:val="20"/>
        </w:rPr>
        <w:t xml:space="preserve">final </w:t>
      </w:r>
      <w:r w:rsidR="00086643">
        <w:rPr>
          <w:rFonts w:eastAsia="等线"/>
          <w:b/>
          <w:bCs/>
          <w:i/>
          <w:iCs/>
          <w:sz w:val="20"/>
          <w:szCs w:val="20"/>
        </w:rPr>
        <w:t>conclusion about ISD and so on.</w:t>
      </w:r>
    </w:p>
    <w:p w14:paraId="403E8340" w14:textId="77777777" w:rsidR="00A351CD" w:rsidRPr="00A351CD" w:rsidRDefault="00A351CD" w:rsidP="00A351CD">
      <w:pPr>
        <w:pStyle w:val="1"/>
        <w:numPr>
          <w:ilvl w:val="1"/>
          <w:numId w:val="2"/>
        </w:numPr>
        <w:spacing w:before="120" w:after="60" w:line="240" w:lineRule="auto"/>
        <w:rPr>
          <w:rFonts w:ascii="Times New Roman" w:hAnsi="Times New Roman"/>
          <w:b w:val="0"/>
          <w:bCs w:val="0"/>
          <w:kern w:val="0"/>
          <w:sz w:val="28"/>
          <w:szCs w:val="28"/>
        </w:rPr>
      </w:pPr>
      <w:r w:rsidRPr="00A351CD">
        <w:rPr>
          <w:rFonts w:ascii="Times New Roman" w:hAnsi="Times New Roman"/>
          <w:b w:val="0"/>
          <w:bCs w:val="0"/>
          <w:kern w:val="0"/>
          <w:sz w:val="28"/>
          <w:szCs w:val="28"/>
        </w:rPr>
        <w:t>Timing and frequency pre-compensation by UE</w:t>
      </w:r>
    </w:p>
    <w:p w14:paraId="393E0A43" w14:textId="77777777" w:rsidR="00A351CD" w:rsidRPr="009C1D8E" w:rsidRDefault="00A351CD" w:rsidP="009C1D8E">
      <w:pPr>
        <w:spacing w:beforeLines="50" w:before="156"/>
        <w:rPr>
          <w:b/>
          <w:i/>
          <w:iCs/>
          <w:sz w:val="20"/>
          <w:szCs w:val="20"/>
          <w:u w:val="single"/>
          <w:lang w:eastAsia="ko-KR"/>
        </w:rPr>
      </w:pPr>
      <w:r w:rsidRPr="009C1D8E">
        <w:rPr>
          <w:b/>
          <w:i/>
          <w:iCs/>
          <w:sz w:val="20"/>
          <w:szCs w:val="20"/>
          <w:u w:val="single"/>
          <w:lang w:eastAsia="ko-KR"/>
        </w:rPr>
        <w:t>Issue 3-2-1: Whether to introduce UE based Timing pre-compensation</w:t>
      </w:r>
    </w:p>
    <w:p w14:paraId="1C1C8848" w14:textId="77777777" w:rsidR="00A351CD" w:rsidRPr="003D2922" w:rsidRDefault="00A351CD" w:rsidP="00A351CD">
      <w:pPr>
        <w:pStyle w:val="af9"/>
        <w:numPr>
          <w:ilvl w:val="0"/>
          <w:numId w:val="25"/>
        </w:numPr>
        <w:autoSpaceDN w:val="0"/>
        <w:ind w:firstLineChars="0" w:hanging="357"/>
        <w:rPr>
          <w:rFonts w:eastAsia="宋体"/>
          <w:i/>
          <w:iCs/>
          <w:sz w:val="20"/>
          <w:szCs w:val="20"/>
          <w:lang w:val="en-GB"/>
        </w:rPr>
      </w:pPr>
      <w:r w:rsidRPr="003D2922">
        <w:rPr>
          <w:rFonts w:eastAsia="宋体"/>
          <w:i/>
          <w:iCs/>
          <w:sz w:val="20"/>
          <w:szCs w:val="20"/>
        </w:rPr>
        <w:t>Option 1: The ATG UE should do the compensation of transmit frequency based on relative moving velocity and distance between UE and gNB. (CATT, ZTE, Ericsson, LGE)</w:t>
      </w:r>
    </w:p>
    <w:p w14:paraId="0DA4E0C4" w14:textId="77777777" w:rsidR="00A351CD" w:rsidRPr="003D2922" w:rsidRDefault="00A351CD" w:rsidP="00A351CD">
      <w:pPr>
        <w:pStyle w:val="af9"/>
        <w:numPr>
          <w:ilvl w:val="0"/>
          <w:numId w:val="25"/>
        </w:numPr>
        <w:autoSpaceDN w:val="0"/>
        <w:ind w:firstLineChars="0" w:hanging="357"/>
        <w:rPr>
          <w:rFonts w:eastAsia="宋体"/>
          <w:i/>
          <w:iCs/>
          <w:sz w:val="20"/>
          <w:szCs w:val="20"/>
        </w:rPr>
      </w:pPr>
      <w:r w:rsidRPr="003D2922">
        <w:rPr>
          <w:rFonts w:eastAsia="宋体"/>
          <w:i/>
          <w:iCs/>
          <w:sz w:val="20"/>
          <w:szCs w:val="20"/>
        </w:rPr>
        <w:t>Option 2: Further study whether to introduce the UE based UL timing pre-compensation based on necessity and performance gain. (CMCC, Apple, HW, Ericsson, ZTE)</w:t>
      </w:r>
    </w:p>
    <w:p w14:paraId="094F71EF" w14:textId="55C60B47" w:rsidR="00A351CD" w:rsidRPr="003D2922" w:rsidRDefault="00A351CD" w:rsidP="00A351CD">
      <w:pPr>
        <w:pStyle w:val="af9"/>
        <w:numPr>
          <w:ilvl w:val="1"/>
          <w:numId w:val="25"/>
        </w:numPr>
        <w:autoSpaceDN w:val="0"/>
        <w:spacing w:after="120"/>
        <w:ind w:firstLineChars="0"/>
        <w:rPr>
          <w:rFonts w:eastAsia="宋体"/>
          <w:i/>
          <w:iCs/>
          <w:sz w:val="20"/>
          <w:szCs w:val="20"/>
        </w:rPr>
      </w:pPr>
      <w:r w:rsidRPr="003D2922">
        <w:rPr>
          <w:rFonts w:eastAsia="宋体"/>
          <w:i/>
          <w:iCs/>
          <w:sz w:val="20"/>
          <w:szCs w:val="20"/>
        </w:rPr>
        <w:t>Option 2-1: Use the current timing adjustment procedure as the baseline. (CMCC, HW)</w:t>
      </w:r>
    </w:p>
    <w:p w14:paraId="2757DEE2" w14:textId="4465F5ED" w:rsidR="005F449D" w:rsidRPr="003D2922" w:rsidRDefault="003B2C68" w:rsidP="003D2922">
      <w:pPr>
        <w:autoSpaceDN w:val="0"/>
        <w:spacing w:before="60"/>
        <w:jc w:val="both"/>
        <w:rPr>
          <w:rFonts w:eastAsia="宋体"/>
          <w:sz w:val="20"/>
          <w:szCs w:val="20"/>
        </w:rPr>
      </w:pPr>
      <w:r>
        <w:rPr>
          <w:rFonts w:eastAsia="宋体"/>
          <w:sz w:val="20"/>
          <w:szCs w:val="20"/>
        </w:rPr>
        <w:t>Refer to</w:t>
      </w:r>
      <w:r w:rsidR="00BD1416">
        <w:rPr>
          <w:rFonts w:eastAsia="宋体"/>
          <w:sz w:val="20"/>
          <w:szCs w:val="20"/>
        </w:rPr>
        <w:t xml:space="preserve"> the current procedure of transmission timing adjustment,</w:t>
      </w:r>
      <w:r>
        <w:rPr>
          <w:rFonts w:eastAsia="宋体"/>
          <w:sz w:val="20"/>
          <w:szCs w:val="20"/>
        </w:rPr>
        <w:t xml:space="preserve"> which is</w:t>
      </w:r>
      <w:r w:rsidR="00BD1416">
        <w:rPr>
          <w:rFonts w:eastAsia="宋体"/>
          <w:sz w:val="20"/>
          <w:szCs w:val="20"/>
        </w:rPr>
        <w:t xml:space="preserve"> sub-clause 4.2 in TS 38.21</w:t>
      </w:r>
      <w:r>
        <w:rPr>
          <w:rFonts w:eastAsia="宋体"/>
          <w:sz w:val="20"/>
          <w:szCs w:val="20"/>
        </w:rPr>
        <w:t xml:space="preserve">3. </w:t>
      </w:r>
      <w:r w:rsidRPr="003D2922">
        <w:rPr>
          <w:rFonts w:eastAsia="宋体"/>
          <w:sz w:val="20"/>
          <w:szCs w:val="20"/>
        </w:rPr>
        <w:t>In case of Random access, the TAC can cover</w:t>
      </w:r>
      <w:r w:rsidR="00A351B0" w:rsidRPr="003D2922">
        <w:rPr>
          <w:rFonts w:eastAsia="宋体"/>
          <w:sz w:val="20"/>
          <w:szCs w:val="20"/>
        </w:rPr>
        <w:t xml:space="preserve"> 2ms RTT when SCS is 15kHz and 1ms RTT when SCS is 30kHz.</w:t>
      </w:r>
      <w:r w:rsidR="005F449D" w:rsidRPr="003D2922">
        <w:rPr>
          <w:rFonts w:eastAsia="宋体" w:hint="eastAsia"/>
          <w:sz w:val="20"/>
          <w:szCs w:val="20"/>
        </w:rPr>
        <w:t xml:space="preserve"> </w:t>
      </w:r>
      <w:r w:rsidR="00A351B0" w:rsidRPr="003D2922">
        <w:rPr>
          <w:rFonts w:eastAsia="宋体"/>
          <w:sz w:val="20"/>
          <w:szCs w:val="20"/>
        </w:rPr>
        <w:t xml:space="preserve">Considering of ISD 100-200km, the largest cell radius is about 100km, the corresponding maximum RTT is </w:t>
      </w:r>
      <w:r w:rsidR="005F449D" w:rsidRPr="003D2922">
        <w:rPr>
          <w:rFonts w:eastAsia="宋体"/>
          <w:sz w:val="20"/>
          <w:szCs w:val="20"/>
        </w:rPr>
        <w:t>about 0.67ms. Therefore, the max RTT can be easily covered with current timing advance command.</w:t>
      </w:r>
    </w:p>
    <w:p w14:paraId="16985A85" w14:textId="581A2489" w:rsidR="005F449D" w:rsidRPr="003D2922" w:rsidRDefault="005F449D" w:rsidP="003D2922">
      <w:pPr>
        <w:autoSpaceDN w:val="0"/>
        <w:spacing w:before="60"/>
        <w:jc w:val="both"/>
        <w:rPr>
          <w:rFonts w:eastAsia="宋体"/>
          <w:sz w:val="20"/>
          <w:szCs w:val="20"/>
        </w:rPr>
      </w:pPr>
      <w:r w:rsidRPr="003D2922">
        <w:rPr>
          <w:rFonts w:eastAsia="宋体" w:hint="eastAsia"/>
          <w:sz w:val="20"/>
          <w:szCs w:val="20"/>
        </w:rPr>
        <w:t>I</w:t>
      </w:r>
      <w:r w:rsidRPr="003D2922">
        <w:rPr>
          <w:rFonts w:eastAsia="宋体"/>
          <w:sz w:val="20"/>
          <w:szCs w:val="20"/>
        </w:rPr>
        <w:t xml:space="preserve">n RRC-Connected state, one TAC MAC CE could compensate the timing drift of </w:t>
      </w:r>
      <w:r w:rsidR="00221CEE" w:rsidRPr="003D2922">
        <w:rPr>
          <w:rFonts w:eastAsia="宋体"/>
          <w:sz w:val="20"/>
          <w:szCs w:val="20"/>
        </w:rPr>
        <w:t>0.016ms. With the assumption of max UE speed 1200km/h,</w:t>
      </w:r>
      <w:r w:rsidRPr="003D2922">
        <w:rPr>
          <w:rFonts w:eastAsia="宋体"/>
          <w:sz w:val="20"/>
          <w:szCs w:val="20"/>
        </w:rPr>
        <w:t xml:space="preserve"> if network can update the TA within </w:t>
      </w:r>
      <w:r w:rsidR="00221CEE" w:rsidRPr="003D2922">
        <w:rPr>
          <w:rFonts w:eastAsia="宋体"/>
          <w:sz w:val="20"/>
          <w:szCs w:val="20"/>
        </w:rPr>
        <w:t>7.26</w:t>
      </w:r>
      <w:r w:rsidRPr="003D2922">
        <w:rPr>
          <w:rFonts w:eastAsia="宋体"/>
          <w:sz w:val="20"/>
          <w:szCs w:val="20"/>
        </w:rPr>
        <w:t>s</w:t>
      </w:r>
      <w:r w:rsidR="00221CEE" w:rsidRPr="003D2922">
        <w:rPr>
          <w:rFonts w:eastAsia="宋体"/>
          <w:sz w:val="20"/>
          <w:szCs w:val="20"/>
        </w:rPr>
        <w:t xml:space="preserve"> for 15kHz SCS and 3.63s for 30kHz SCS</w:t>
      </w:r>
      <w:r w:rsidRPr="003D2922">
        <w:rPr>
          <w:rFonts w:eastAsia="宋体"/>
          <w:sz w:val="20"/>
          <w:szCs w:val="20"/>
        </w:rPr>
        <w:t xml:space="preserve">, the timing drift caused by UE movement can be addressed by one TAC. </w:t>
      </w:r>
    </w:p>
    <w:p w14:paraId="7DF8789A" w14:textId="6FF35CB4" w:rsidR="00760D8A" w:rsidRPr="003D2922" w:rsidRDefault="00760D8A" w:rsidP="003D2922">
      <w:pPr>
        <w:autoSpaceDN w:val="0"/>
        <w:spacing w:before="60"/>
        <w:jc w:val="both"/>
        <w:rPr>
          <w:rFonts w:eastAsia="宋体"/>
          <w:sz w:val="20"/>
          <w:szCs w:val="20"/>
        </w:rPr>
      </w:pPr>
      <w:r w:rsidRPr="003D2922">
        <w:rPr>
          <w:rFonts w:eastAsia="宋体" w:hint="eastAsia"/>
          <w:sz w:val="20"/>
          <w:szCs w:val="20"/>
        </w:rPr>
        <w:t>W</w:t>
      </w:r>
      <w:r w:rsidRPr="003D2922">
        <w:rPr>
          <w:rFonts w:eastAsia="宋体"/>
          <w:sz w:val="20"/>
          <w:szCs w:val="20"/>
        </w:rPr>
        <w:t xml:space="preserve">ith above analysis, we think the current procedure of transmission timing adjustment could </w:t>
      </w:r>
      <w:r w:rsidR="003D2922">
        <w:rPr>
          <w:rFonts w:eastAsia="宋体"/>
          <w:sz w:val="20"/>
          <w:szCs w:val="20"/>
        </w:rPr>
        <w:t>handle</w:t>
      </w:r>
      <w:r w:rsidRPr="003D2922">
        <w:rPr>
          <w:rFonts w:eastAsia="宋体"/>
          <w:sz w:val="20"/>
          <w:szCs w:val="20"/>
        </w:rPr>
        <w:t xml:space="preserve"> timing compensation in ATG network, therefore, </w:t>
      </w:r>
      <w:r w:rsidR="003D2922">
        <w:rPr>
          <w:rFonts w:eastAsia="宋体"/>
          <w:sz w:val="20"/>
          <w:szCs w:val="20"/>
        </w:rPr>
        <w:t xml:space="preserve">there is no need </w:t>
      </w:r>
      <w:r w:rsidRPr="003D2922">
        <w:rPr>
          <w:rFonts w:eastAsia="宋体"/>
          <w:sz w:val="20"/>
          <w:szCs w:val="20"/>
        </w:rPr>
        <w:t>to introduce the UE based UL timing pre-compensation.</w:t>
      </w:r>
    </w:p>
    <w:p w14:paraId="5624DD6F" w14:textId="6761F977" w:rsidR="00D5766B" w:rsidRPr="00D5766B" w:rsidRDefault="00760D8A" w:rsidP="003D2922">
      <w:pPr>
        <w:tabs>
          <w:tab w:val="left" w:pos="1134"/>
        </w:tabs>
        <w:spacing w:before="60"/>
        <w:jc w:val="both"/>
        <w:rPr>
          <w:rFonts w:eastAsia="等线"/>
          <w:b/>
          <w:bCs/>
          <w:i/>
          <w:iCs/>
          <w:sz w:val="20"/>
          <w:szCs w:val="20"/>
        </w:rPr>
      </w:pPr>
      <w:r>
        <w:rPr>
          <w:rFonts w:eastAsia="等线"/>
          <w:b/>
          <w:bCs/>
          <w:i/>
          <w:iCs/>
          <w:sz w:val="20"/>
          <w:szCs w:val="20"/>
        </w:rPr>
        <w:t>Proposal 1</w:t>
      </w:r>
      <w:r w:rsidR="00551728">
        <w:rPr>
          <w:rFonts w:eastAsia="等线"/>
          <w:b/>
          <w:bCs/>
          <w:i/>
          <w:iCs/>
          <w:sz w:val="20"/>
          <w:szCs w:val="20"/>
        </w:rPr>
        <w:t>9</w:t>
      </w:r>
      <w:r>
        <w:rPr>
          <w:rFonts w:eastAsia="等线"/>
          <w:b/>
          <w:bCs/>
          <w:i/>
          <w:iCs/>
          <w:sz w:val="20"/>
          <w:szCs w:val="20"/>
        </w:rPr>
        <w:t xml:space="preserve">: </w:t>
      </w:r>
      <w:r w:rsidR="003D2922">
        <w:rPr>
          <w:rFonts w:eastAsia="等线"/>
          <w:b/>
          <w:bCs/>
          <w:i/>
          <w:iCs/>
          <w:sz w:val="20"/>
          <w:szCs w:val="20"/>
        </w:rPr>
        <w:t>There is no need to</w:t>
      </w:r>
      <w:r>
        <w:rPr>
          <w:rFonts w:eastAsia="等线"/>
          <w:b/>
          <w:bCs/>
          <w:i/>
          <w:iCs/>
          <w:sz w:val="20"/>
          <w:szCs w:val="20"/>
        </w:rPr>
        <w:t xml:space="preserve"> introduce the UE based UL timing </w:t>
      </w:r>
      <w:r w:rsidR="00D5766B">
        <w:rPr>
          <w:rFonts w:eastAsia="等线"/>
          <w:b/>
          <w:bCs/>
          <w:i/>
          <w:iCs/>
          <w:sz w:val="20"/>
          <w:szCs w:val="20"/>
        </w:rPr>
        <w:t>pre-compensation</w:t>
      </w:r>
      <w:r w:rsidR="00477BB1">
        <w:rPr>
          <w:rFonts w:eastAsia="等线"/>
          <w:b/>
          <w:bCs/>
          <w:i/>
          <w:iCs/>
          <w:sz w:val="20"/>
          <w:szCs w:val="20"/>
        </w:rPr>
        <w:t xml:space="preserve"> under the ISD assumption of 100-200km</w:t>
      </w:r>
      <w:r w:rsidR="00D5766B">
        <w:rPr>
          <w:rFonts w:eastAsia="等线"/>
          <w:b/>
          <w:bCs/>
          <w:i/>
          <w:iCs/>
          <w:sz w:val="20"/>
          <w:szCs w:val="20"/>
        </w:rPr>
        <w:t>. The</w:t>
      </w:r>
      <w:r w:rsidR="003D2922">
        <w:rPr>
          <w:rFonts w:eastAsia="等线"/>
          <w:b/>
          <w:bCs/>
          <w:i/>
          <w:iCs/>
          <w:sz w:val="20"/>
          <w:szCs w:val="20"/>
        </w:rPr>
        <w:t xml:space="preserve"> conclusion</w:t>
      </w:r>
      <w:r w:rsidR="00D5766B">
        <w:rPr>
          <w:rFonts w:eastAsia="等线"/>
          <w:b/>
          <w:bCs/>
          <w:i/>
          <w:iCs/>
          <w:sz w:val="20"/>
          <w:szCs w:val="20"/>
        </w:rPr>
        <w:t xml:space="preserve"> could be revisited after receiving the </w:t>
      </w:r>
      <w:r w:rsidR="003D2922">
        <w:rPr>
          <w:rFonts w:eastAsia="等线"/>
          <w:b/>
          <w:bCs/>
          <w:i/>
          <w:iCs/>
          <w:sz w:val="20"/>
          <w:szCs w:val="20"/>
        </w:rPr>
        <w:t>input</w:t>
      </w:r>
      <w:r w:rsidR="00D5766B">
        <w:rPr>
          <w:rFonts w:eastAsia="等线"/>
          <w:b/>
          <w:bCs/>
          <w:i/>
          <w:iCs/>
          <w:sz w:val="20"/>
          <w:szCs w:val="20"/>
        </w:rPr>
        <w:t xml:space="preserve"> about ISD and cell radius from RF session.</w:t>
      </w:r>
    </w:p>
    <w:p w14:paraId="47D2902D" w14:textId="77777777" w:rsidR="00A351CD" w:rsidRPr="009C1D8E" w:rsidRDefault="00A351CD" w:rsidP="009C1D8E">
      <w:pPr>
        <w:spacing w:beforeLines="50" w:before="156"/>
        <w:rPr>
          <w:b/>
          <w:i/>
          <w:iCs/>
          <w:sz w:val="20"/>
          <w:szCs w:val="20"/>
          <w:u w:val="single"/>
          <w:lang w:eastAsia="ko-KR"/>
        </w:rPr>
      </w:pPr>
      <w:r w:rsidRPr="009C1D8E">
        <w:rPr>
          <w:b/>
          <w:i/>
          <w:iCs/>
          <w:sz w:val="20"/>
          <w:szCs w:val="20"/>
          <w:u w:val="single"/>
          <w:lang w:eastAsia="ko-KR"/>
        </w:rPr>
        <w:t>Issue 3-2-2: Whether to introduce UE based Frequency pre-compensation</w:t>
      </w:r>
    </w:p>
    <w:p w14:paraId="73F1EA95" w14:textId="77777777" w:rsidR="00A351CD" w:rsidRPr="003D2922" w:rsidRDefault="00A351CD" w:rsidP="00A351CD">
      <w:pPr>
        <w:pStyle w:val="af9"/>
        <w:numPr>
          <w:ilvl w:val="0"/>
          <w:numId w:val="25"/>
        </w:numPr>
        <w:autoSpaceDN w:val="0"/>
        <w:ind w:firstLineChars="0" w:hanging="357"/>
        <w:rPr>
          <w:rFonts w:eastAsia="宋体"/>
          <w:i/>
          <w:iCs/>
          <w:sz w:val="20"/>
          <w:szCs w:val="20"/>
          <w:lang w:val="en-GB"/>
        </w:rPr>
      </w:pPr>
      <w:r w:rsidRPr="003D2922">
        <w:rPr>
          <w:rFonts w:eastAsia="宋体"/>
          <w:i/>
          <w:iCs/>
          <w:sz w:val="20"/>
          <w:szCs w:val="20"/>
        </w:rPr>
        <w:t>Option 1: The ATG UE should do the compensation of timing based on relative moving velocity and distance between UE and gNB. (CATT, Ericsson, LGE, CMCC)</w:t>
      </w:r>
    </w:p>
    <w:p w14:paraId="22C146F9" w14:textId="77777777" w:rsidR="00A351CD" w:rsidRPr="003D2922" w:rsidRDefault="00A351CD" w:rsidP="00A351CD">
      <w:pPr>
        <w:pStyle w:val="af9"/>
        <w:numPr>
          <w:ilvl w:val="0"/>
          <w:numId w:val="25"/>
        </w:numPr>
        <w:autoSpaceDN w:val="0"/>
        <w:ind w:firstLineChars="0" w:hanging="357"/>
        <w:rPr>
          <w:rFonts w:eastAsia="宋体"/>
          <w:i/>
          <w:iCs/>
          <w:sz w:val="20"/>
          <w:szCs w:val="20"/>
        </w:rPr>
      </w:pPr>
      <w:r w:rsidRPr="003D2922">
        <w:rPr>
          <w:rFonts w:eastAsia="宋体"/>
          <w:i/>
          <w:iCs/>
          <w:sz w:val="20"/>
          <w:szCs w:val="20"/>
        </w:rPr>
        <w:t>Option 2: Further study whether to introduce the UE based UL frequency pre-compensation based on necessity and performance gain. (CMCC, HW, Ericsson, Apple, ZTE)</w:t>
      </w:r>
    </w:p>
    <w:p w14:paraId="6BCC8736" w14:textId="5F4FCB61" w:rsidR="00A351CD" w:rsidRPr="003D2922" w:rsidRDefault="00A351CD" w:rsidP="00A351CD">
      <w:pPr>
        <w:pStyle w:val="af9"/>
        <w:numPr>
          <w:ilvl w:val="1"/>
          <w:numId w:val="25"/>
        </w:numPr>
        <w:autoSpaceDN w:val="0"/>
        <w:spacing w:after="120"/>
        <w:ind w:firstLineChars="0"/>
        <w:rPr>
          <w:rFonts w:eastAsia="宋体"/>
          <w:i/>
          <w:iCs/>
          <w:sz w:val="20"/>
          <w:szCs w:val="20"/>
        </w:rPr>
      </w:pPr>
      <w:r w:rsidRPr="003D2922">
        <w:rPr>
          <w:rFonts w:eastAsia="宋体"/>
          <w:i/>
          <w:iCs/>
          <w:sz w:val="20"/>
          <w:szCs w:val="20"/>
        </w:rPr>
        <w:t>Option 2-1: Use the current frequency pre-compensation procedure as the baseline. (HW)</w:t>
      </w:r>
    </w:p>
    <w:p w14:paraId="133A4333" w14:textId="0A9788E0" w:rsidR="00D5766B" w:rsidRPr="00D5766B" w:rsidRDefault="003D2922" w:rsidP="003D2922">
      <w:pPr>
        <w:autoSpaceDN w:val="0"/>
        <w:spacing w:before="60"/>
        <w:jc w:val="both"/>
        <w:rPr>
          <w:rFonts w:eastAsia="宋体"/>
          <w:sz w:val="20"/>
          <w:szCs w:val="20"/>
        </w:rPr>
      </w:pPr>
      <w:r>
        <w:rPr>
          <w:rFonts w:eastAsia="宋体"/>
          <w:sz w:val="20"/>
          <w:szCs w:val="20"/>
        </w:rPr>
        <w:t>It is beneficial to</w:t>
      </w:r>
      <w:r w:rsidR="00D5766B">
        <w:rPr>
          <w:rFonts w:eastAsia="宋体"/>
          <w:sz w:val="20"/>
          <w:szCs w:val="20"/>
        </w:rPr>
        <w:t xml:space="preserve"> introduce UE based frequency pre-compensation method in ATG</w:t>
      </w:r>
      <w:r w:rsidR="00B9319A">
        <w:rPr>
          <w:rFonts w:eastAsia="宋体"/>
          <w:sz w:val="20"/>
          <w:szCs w:val="20"/>
        </w:rPr>
        <w:t>. The pre-compensation can be done provided that</w:t>
      </w:r>
      <w:r w:rsidR="00D5766B">
        <w:rPr>
          <w:rFonts w:eastAsia="宋体"/>
          <w:sz w:val="20"/>
          <w:szCs w:val="20"/>
        </w:rPr>
        <w:t xml:space="preserve"> </w:t>
      </w:r>
      <w:r w:rsidR="00B9319A">
        <w:rPr>
          <w:rFonts w:eastAsia="宋体"/>
          <w:sz w:val="20"/>
          <w:szCs w:val="20"/>
        </w:rPr>
        <w:t>t</w:t>
      </w:r>
      <w:r w:rsidR="00D5766B">
        <w:rPr>
          <w:rFonts w:eastAsia="宋体"/>
          <w:sz w:val="20"/>
          <w:szCs w:val="20"/>
        </w:rPr>
        <w:t xml:space="preserve">he UE velocity and UE location can be acquired based on GNSS, </w:t>
      </w:r>
      <w:r w:rsidR="00B9319A">
        <w:rPr>
          <w:rFonts w:eastAsia="宋体"/>
          <w:sz w:val="20"/>
          <w:szCs w:val="20"/>
        </w:rPr>
        <w:t xml:space="preserve">and </w:t>
      </w:r>
      <w:r w:rsidR="00D5766B">
        <w:rPr>
          <w:rFonts w:eastAsia="宋体"/>
          <w:sz w:val="20"/>
          <w:szCs w:val="20"/>
        </w:rPr>
        <w:t xml:space="preserve">network send the gNB </w:t>
      </w:r>
      <w:r w:rsidR="00D5766B">
        <w:rPr>
          <w:rFonts w:eastAsia="宋体"/>
          <w:sz w:val="20"/>
          <w:szCs w:val="20"/>
        </w:rPr>
        <w:lastRenderedPageBreak/>
        <w:t xml:space="preserve">location to UE by PVT information. </w:t>
      </w:r>
      <w:r w:rsidR="00B9319A">
        <w:rPr>
          <w:rFonts w:eastAsia="宋体"/>
          <w:sz w:val="20"/>
          <w:szCs w:val="20"/>
        </w:rPr>
        <w:t xml:space="preserve">However, whether UE perform frequency pre-compensation </w:t>
      </w:r>
      <w:r>
        <w:rPr>
          <w:rFonts w:eastAsia="宋体"/>
          <w:sz w:val="20"/>
          <w:szCs w:val="20"/>
        </w:rPr>
        <w:t xml:space="preserve">or not </w:t>
      </w:r>
      <w:r w:rsidR="00B9319A">
        <w:rPr>
          <w:rFonts w:eastAsia="宋体"/>
          <w:sz w:val="20"/>
          <w:szCs w:val="20"/>
        </w:rPr>
        <w:t xml:space="preserve">seems have no RRM impact on RRM requirements. </w:t>
      </w:r>
      <w:r>
        <w:rPr>
          <w:rFonts w:eastAsia="宋体"/>
          <w:sz w:val="20"/>
          <w:szCs w:val="20"/>
        </w:rPr>
        <w:t>We are open to have more discussion.</w:t>
      </w:r>
    </w:p>
    <w:p w14:paraId="3850A2F4" w14:textId="77777777" w:rsidR="00A351CD" w:rsidRPr="00A351CD" w:rsidRDefault="00A351CD" w:rsidP="00A351CD">
      <w:pPr>
        <w:pStyle w:val="1"/>
        <w:numPr>
          <w:ilvl w:val="1"/>
          <w:numId w:val="2"/>
        </w:numPr>
        <w:spacing w:before="120" w:after="60" w:line="240" w:lineRule="auto"/>
        <w:rPr>
          <w:rFonts w:ascii="Times New Roman" w:hAnsi="Times New Roman"/>
          <w:b w:val="0"/>
          <w:bCs w:val="0"/>
          <w:kern w:val="0"/>
          <w:sz w:val="28"/>
          <w:szCs w:val="28"/>
        </w:rPr>
      </w:pPr>
      <w:r w:rsidRPr="00A351CD">
        <w:rPr>
          <w:rFonts w:ascii="Times New Roman" w:hAnsi="Times New Roman"/>
          <w:b w:val="0"/>
          <w:bCs w:val="0"/>
          <w:kern w:val="0"/>
          <w:sz w:val="28"/>
          <w:szCs w:val="28"/>
        </w:rPr>
        <w:t>Timing requirements</w:t>
      </w:r>
    </w:p>
    <w:p w14:paraId="517F197A" w14:textId="77777777" w:rsidR="00A351CD" w:rsidRPr="009C1D8E" w:rsidRDefault="00A351CD" w:rsidP="009C1D8E">
      <w:pPr>
        <w:spacing w:beforeLines="50" w:before="156"/>
        <w:rPr>
          <w:b/>
          <w:i/>
          <w:iCs/>
          <w:sz w:val="20"/>
          <w:szCs w:val="20"/>
          <w:u w:val="single"/>
          <w:lang w:eastAsia="ko-KR"/>
        </w:rPr>
      </w:pPr>
      <w:r w:rsidRPr="009C1D8E">
        <w:rPr>
          <w:b/>
          <w:i/>
          <w:iCs/>
          <w:sz w:val="20"/>
          <w:szCs w:val="20"/>
          <w:u w:val="single"/>
          <w:lang w:eastAsia="ko-KR"/>
        </w:rPr>
        <w:t>Issue 3-3-1-1: Initial transmit timing requirements T</w:t>
      </w:r>
      <w:r w:rsidRPr="008E3291">
        <w:rPr>
          <w:b/>
          <w:i/>
          <w:iCs/>
          <w:sz w:val="20"/>
          <w:szCs w:val="20"/>
          <w:u w:val="single"/>
          <w:vertAlign w:val="subscript"/>
          <w:lang w:eastAsia="ko-KR"/>
        </w:rPr>
        <w:t>e</w:t>
      </w:r>
    </w:p>
    <w:p w14:paraId="140140C1" w14:textId="77777777" w:rsidR="00A351CD" w:rsidRPr="003D2922" w:rsidRDefault="00A351CD" w:rsidP="00A351CD">
      <w:pPr>
        <w:pStyle w:val="af9"/>
        <w:numPr>
          <w:ilvl w:val="0"/>
          <w:numId w:val="25"/>
        </w:numPr>
        <w:autoSpaceDN w:val="0"/>
        <w:ind w:firstLineChars="0" w:hanging="357"/>
        <w:rPr>
          <w:rFonts w:eastAsia="宋体" w:cs="Times New Roman"/>
          <w:i/>
          <w:iCs/>
          <w:sz w:val="20"/>
          <w:szCs w:val="20"/>
          <w:lang w:val="en-GB"/>
        </w:rPr>
      </w:pPr>
      <w:r w:rsidRPr="003D2922">
        <w:rPr>
          <w:rFonts w:eastAsia="宋体" w:cs="Times New Roman"/>
          <w:i/>
          <w:iCs/>
          <w:sz w:val="20"/>
          <w:szCs w:val="20"/>
        </w:rPr>
        <w:t>Option 1: Need defined RRM requirements for ATG UE. (CATT, Apple, CMCC, HW, Ericsson)</w:t>
      </w:r>
    </w:p>
    <w:p w14:paraId="0F1DE104" w14:textId="77777777" w:rsidR="00A351CD" w:rsidRPr="003D2922" w:rsidRDefault="00A351CD" w:rsidP="00A351CD">
      <w:pPr>
        <w:pStyle w:val="af9"/>
        <w:numPr>
          <w:ilvl w:val="1"/>
          <w:numId w:val="25"/>
        </w:numPr>
        <w:overflowPunct w:val="0"/>
        <w:autoSpaceDE w:val="0"/>
        <w:autoSpaceDN w:val="0"/>
        <w:adjustRightInd w:val="0"/>
        <w:ind w:firstLineChars="0" w:hanging="357"/>
        <w:rPr>
          <w:rFonts w:eastAsia="宋体" w:cs="Times New Roman"/>
          <w:i/>
          <w:iCs/>
          <w:sz w:val="20"/>
          <w:szCs w:val="20"/>
        </w:rPr>
      </w:pPr>
      <w:r w:rsidRPr="003D2922">
        <w:rPr>
          <w:rFonts w:eastAsia="宋体" w:cs="Times New Roman"/>
          <w:i/>
          <w:iCs/>
          <w:sz w:val="20"/>
          <w:szCs w:val="20"/>
        </w:rPr>
        <w:t>FFS if UE specific TA shall be considered in the Te requirement design, like in NTN (Apple, CMCC, HW)</w:t>
      </w:r>
    </w:p>
    <w:p w14:paraId="084E1313" w14:textId="77777777" w:rsidR="00A351CD" w:rsidRPr="003D2922" w:rsidRDefault="00A351CD" w:rsidP="00A351CD">
      <w:pPr>
        <w:pStyle w:val="af9"/>
        <w:numPr>
          <w:ilvl w:val="1"/>
          <w:numId w:val="25"/>
        </w:numPr>
        <w:autoSpaceDN w:val="0"/>
        <w:spacing w:after="120"/>
        <w:ind w:firstLineChars="0"/>
        <w:rPr>
          <w:rFonts w:eastAsia="宋体" w:cs="Times New Roman"/>
          <w:i/>
          <w:iCs/>
          <w:sz w:val="20"/>
          <w:szCs w:val="20"/>
        </w:rPr>
      </w:pPr>
      <w:r w:rsidRPr="003D2922">
        <w:rPr>
          <w:rFonts w:eastAsia="宋体" w:cs="Times New Roman"/>
          <w:i/>
          <w:iCs/>
          <w:sz w:val="20"/>
          <w:szCs w:val="20"/>
        </w:rPr>
        <w:t>Introduce UE specific TA in the Te requirement design. (CATT)</w:t>
      </w:r>
    </w:p>
    <w:p w14:paraId="622D2E8C" w14:textId="77777777" w:rsidR="00B9319A" w:rsidRPr="009C1D8E" w:rsidRDefault="00B9319A" w:rsidP="009C1D8E">
      <w:pPr>
        <w:spacing w:beforeLines="50" w:before="156"/>
        <w:rPr>
          <w:b/>
          <w:i/>
          <w:iCs/>
          <w:sz w:val="20"/>
          <w:szCs w:val="20"/>
          <w:u w:val="single"/>
          <w:lang w:eastAsia="ko-KR"/>
        </w:rPr>
      </w:pPr>
      <w:r w:rsidRPr="009C1D8E">
        <w:rPr>
          <w:b/>
          <w:i/>
          <w:iCs/>
          <w:sz w:val="20"/>
          <w:szCs w:val="20"/>
          <w:u w:val="single"/>
          <w:lang w:eastAsia="ko-KR"/>
        </w:rPr>
        <w:t xml:space="preserve">Issue 3-3-3: Timing advance </w:t>
      </w:r>
    </w:p>
    <w:p w14:paraId="7A5FACDD" w14:textId="77777777" w:rsidR="00B9319A" w:rsidRPr="003D2922" w:rsidRDefault="00B9319A" w:rsidP="00B9319A">
      <w:pPr>
        <w:pStyle w:val="af9"/>
        <w:numPr>
          <w:ilvl w:val="0"/>
          <w:numId w:val="25"/>
        </w:numPr>
        <w:autoSpaceDN w:val="0"/>
        <w:spacing w:after="120"/>
        <w:ind w:firstLineChars="0"/>
        <w:rPr>
          <w:rFonts w:eastAsia="宋体" w:cs="Times New Roman"/>
          <w:i/>
          <w:iCs/>
          <w:sz w:val="20"/>
          <w:szCs w:val="20"/>
          <w:lang w:val="en-GB"/>
        </w:rPr>
      </w:pPr>
      <w:r w:rsidRPr="003D2922">
        <w:rPr>
          <w:rFonts w:eastAsia="宋体" w:cs="Times New Roman"/>
          <w:i/>
          <w:iCs/>
          <w:sz w:val="20"/>
          <w:szCs w:val="20"/>
        </w:rPr>
        <w:t>FFS on the necessity of considering the open loop TA (UE specific TA if needed) and close loop (TAC based adjustment) for the TA adjustment requirement, like in NTN. (CMCC, Apple, Ericsson, LGE, ZTE)</w:t>
      </w:r>
    </w:p>
    <w:p w14:paraId="12F7920F" w14:textId="27CAC33A" w:rsidR="00F43955" w:rsidRPr="00F43955" w:rsidRDefault="00F43955" w:rsidP="003D2922">
      <w:pPr>
        <w:autoSpaceDN w:val="0"/>
        <w:spacing w:before="60"/>
        <w:jc w:val="both"/>
        <w:rPr>
          <w:rFonts w:eastAsia="宋体"/>
          <w:sz w:val="20"/>
          <w:szCs w:val="20"/>
        </w:rPr>
      </w:pPr>
      <w:r w:rsidRPr="00F43955">
        <w:rPr>
          <w:rFonts w:eastAsia="宋体" w:hint="eastAsia"/>
          <w:sz w:val="20"/>
          <w:szCs w:val="20"/>
        </w:rPr>
        <w:t>B</w:t>
      </w:r>
      <w:r w:rsidRPr="00F43955">
        <w:rPr>
          <w:rFonts w:eastAsia="宋体"/>
          <w:sz w:val="20"/>
          <w:szCs w:val="20"/>
        </w:rPr>
        <w:t xml:space="preserve">ased on our proposal 13 that </w:t>
      </w:r>
      <w:r w:rsidR="008E3291">
        <w:rPr>
          <w:rFonts w:eastAsia="宋体"/>
          <w:sz w:val="20"/>
          <w:szCs w:val="20"/>
        </w:rPr>
        <w:t xml:space="preserve">there is no need </w:t>
      </w:r>
      <w:r w:rsidRPr="00F43955">
        <w:rPr>
          <w:rFonts w:eastAsia="宋体"/>
          <w:sz w:val="20"/>
          <w:szCs w:val="20"/>
        </w:rPr>
        <w:t>to introduce the UE based UL timing pre-compensation, the initial transmit timing requirement T</w:t>
      </w:r>
      <w:r w:rsidRPr="008E3291">
        <w:rPr>
          <w:rFonts w:eastAsia="宋体"/>
          <w:sz w:val="20"/>
          <w:szCs w:val="20"/>
          <w:vertAlign w:val="subscript"/>
        </w:rPr>
        <w:t>e</w:t>
      </w:r>
      <w:r w:rsidRPr="00F43955">
        <w:rPr>
          <w:rFonts w:eastAsia="宋体"/>
          <w:sz w:val="20"/>
          <w:szCs w:val="20"/>
        </w:rPr>
        <w:t xml:space="preserve"> and timing advance adjustment requirement can reuse the legacy R15 TN requirement. </w:t>
      </w:r>
      <w:r w:rsidR="0026740E">
        <w:rPr>
          <w:rFonts w:eastAsia="宋体"/>
          <w:sz w:val="20"/>
          <w:szCs w:val="20"/>
        </w:rPr>
        <w:t xml:space="preserve">However, the </w:t>
      </w:r>
      <w:r w:rsidR="00CE4079">
        <w:rPr>
          <w:rFonts w:eastAsia="宋体"/>
          <w:sz w:val="20"/>
          <w:szCs w:val="20"/>
        </w:rPr>
        <w:t>k</w:t>
      </w:r>
      <w:r w:rsidR="00CE4079" w:rsidRPr="00CE4079">
        <w:rPr>
          <w:rFonts w:eastAsia="宋体"/>
          <w:sz w:val="20"/>
          <w:szCs w:val="20"/>
          <w:vertAlign w:val="subscript"/>
        </w:rPr>
        <w:t>offset</w:t>
      </w:r>
      <w:r w:rsidR="00CE4079">
        <w:rPr>
          <w:rFonts w:eastAsia="宋体"/>
          <w:sz w:val="20"/>
          <w:szCs w:val="20"/>
        </w:rPr>
        <w:t xml:space="preserve"> mechanism may need to be introduced in timing advance adjustment </w:t>
      </w:r>
      <w:r w:rsidR="002806D7">
        <w:rPr>
          <w:rFonts w:eastAsia="宋体"/>
          <w:sz w:val="20"/>
          <w:szCs w:val="20"/>
        </w:rPr>
        <w:t xml:space="preserve">delay </w:t>
      </w:r>
      <w:r w:rsidR="00CE4079">
        <w:rPr>
          <w:rFonts w:eastAsia="宋体"/>
          <w:sz w:val="20"/>
          <w:szCs w:val="20"/>
        </w:rPr>
        <w:t xml:space="preserve">requirement. </w:t>
      </w:r>
      <w:r w:rsidRPr="00F43955">
        <w:rPr>
          <w:rFonts w:eastAsia="宋体"/>
          <w:sz w:val="20"/>
          <w:szCs w:val="20"/>
        </w:rPr>
        <w:t xml:space="preserve">To be mentioned, the issue </w:t>
      </w:r>
      <w:r w:rsidR="008E3291">
        <w:rPr>
          <w:rFonts w:eastAsia="宋体"/>
          <w:sz w:val="20"/>
          <w:szCs w:val="20"/>
        </w:rPr>
        <w:t>should be reviewed</w:t>
      </w:r>
      <w:r w:rsidRPr="00F43955">
        <w:rPr>
          <w:rFonts w:eastAsia="宋体"/>
          <w:sz w:val="20"/>
          <w:szCs w:val="20"/>
        </w:rPr>
        <w:t xml:space="preserve"> after receiving the conclusion about ISD and cell radius from RF session.</w:t>
      </w:r>
    </w:p>
    <w:p w14:paraId="45B6DEE1" w14:textId="51FDF2AD" w:rsidR="00B9319A" w:rsidRDefault="00F43955" w:rsidP="008E3291">
      <w:pPr>
        <w:tabs>
          <w:tab w:val="left" w:pos="1134"/>
        </w:tabs>
        <w:spacing w:before="60"/>
        <w:jc w:val="both"/>
        <w:rPr>
          <w:rFonts w:eastAsia="等线"/>
          <w:b/>
          <w:bCs/>
          <w:i/>
          <w:iCs/>
          <w:sz w:val="20"/>
          <w:szCs w:val="20"/>
        </w:rPr>
      </w:pPr>
      <w:r>
        <w:rPr>
          <w:rFonts w:eastAsia="等线"/>
          <w:b/>
          <w:bCs/>
          <w:i/>
          <w:iCs/>
          <w:sz w:val="20"/>
          <w:szCs w:val="20"/>
        </w:rPr>
        <w:t xml:space="preserve">Proposal </w:t>
      </w:r>
      <w:r w:rsidR="008832FA">
        <w:rPr>
          <w:rFonts w:eastAsia="等线"/>
          <w:b/>
          <w:bCs/>
          <w:i/>
          <w:iCs/>
          <w:sz w:val="20"/>
          <w:szCs w:val="20"/>
        </w:rPr>
        <w:t>20</w:t>
      </w:r>
      <w:r>
        <w:rPr>
          <w:rFonts w:eastAsia="等线"/>
          <w:b/>
          <w:bCs/>
          <w:i/>
          <w:iCs/>
          <w:sz w:val="20"/>
          <w:szCs w:val="20"/>
        </w:rPr>
        <w:t>: Reuse the legacy R15 TN requirement for initial transmit timing requirement T</w:t>
      </w:r>
      <w:r w:rsidRPr="008E3291">
        <w:rPr>
          <w:rFonts w:eastAsia="等线"/>
          <w:b/>
          <w:bCs/>
          <w:i/>
          <w:iCs/>
          <w:sz w:val="20"/>
          <w:szCs w:val="20"/>
        </w:rPr>
        <w:t>e</w:t>
      </w:r>
      <w:r w:rsidR="002806D7">
        <w:rPr>
          <w:rFonts w:eastAsia="等线"/>
          <w:b/>
          <w:bCs/>
          <w:i/>
          <w:iCs/>
          <w:sz w:val="20"/>
          <w:szCs w:val="20"/>
        </w:rPr>
        <w:t xml:space="preserve"> with the assumption of ISD 100-200km</w:t>
      </w:r>
      <w:r>
        <w:rPr>
          <w:rFonts w:eastAsia="等线"/>
          <w:b/>
          <w:bCs/>
          <w:i/>
          <w:iCs/>
          <w:sz w:val="20"/>
          <w:szCs w:val="20"/>
        </w:rPr>
        <w:t xml:space="preserve">. The issue </w:t>
      </w:r>
      <w:r w:rsidR="008E3291">
        <w:rPr>
          <w:rFonts w:eastAsia="等线"/>
          <w:b/>
          <w:bCs/>
          <w:i/>
          <w:iCs/>
          <w:sz w:val="20"/>
          <w:szCs w:val="20"/>
        </w:rPr>
        <w:t>should be reviewed</w:t>
      </w:r>
      <w:r>
        <w:rPr>
          <w:rFonts w:eastAsia="等线"/>
          <w:b/>
          <w:bCs/>
          <w:i/>
          <w:iCs/>
          <w:sz w:val="20"/>
          <w:szCs w:val="20"/>
        </w:rPr>
        <w:t xml:space="preserve"> after receiving the conclusion about ISD and cell radius from RF session.</w:t>
      </w:r>
    </w:p>
    <w:p w14:paraId="684335FD" w14:textId="230A48FC" w:rsidR="00CE4079" w:rsidRPr="00CE4079" w:rsidRDefault="00CE4079" w:rsidP="008E3291">
      <w:pPr>
        <w:tabs>
          <w:tab w:val="left" w:pos="1134"/>
        </w:tabs>
        <w:spacing w:before="60"/>
        <w:jc w:val="both"/>
        <w:rPr>
          <w:rFonts w:eastAsia="等线"/>
          <w:b/>
          <w:bCs/>
          <w:i/>
          <w:iCs/>
          <w:sz w:val="20"/>
          <w:szCs w:val="20"/>
        </w:rPr>
      </w:pPr>
      <w:r>
        <w:rPr>
          <w:rFonts w:eastAsia="等线"/>
          <w:b/>
          <w:bCs/>
          <w:i/>
          <w:iCs/>
          <w:sz w:val="20"/>
          <w:szCs w:val="20"/>
        </w:rPr>
        <w:t>Proposal 2</w:t>
      </w:r>
      <w:r w:rsidR="008832FA">
        <w:rPr>
          <w:rFonts w:eastAsia="等线"/>
          <w:b/>
          <w:bCs/>
          <w:i/>
          <w:iCs/>
          <w:sz w:val="20"/>
          <w:szCs w:val="20"/>
        </w:rPr>
        <w:t>1</w:t>
      </w:r>
      <w:r>
        <w:rPr>
          <w:rFonts w:eastAsia="等线"/>
          <w:b/>
          <w:bCs/>
          <w:i/>
          <w:iCs/>
          <w:sz w:val="20"/>
          <w:szCs w:val="20"/>
        </w:rPr>
        <w:t xml:space="preserve">: </w:t>
      </w:r>
      <w:r w:rsidR="002806D7">
        <w:rPr>
          <w:rFonts w:eastAsia="等线"/>
          <w:b/>
          <w:bCs/>
          <w:i/>
          <w:iCs/>
          <w:sz w:val="20"/>
          <w:szCs w:val="20"/>
        </w:rPr>
        <w:t>T</w:t>
      </w:r>
      <w:r w:rsidRPr="00CE4079">
        <w:rPr>
          <w:rFonts w:eastAsia="等线"/>
          <w:b/>
          <w:bCs/>
          <w:i/>
          <w:iCs/>
          <w:sz w:val="20"/>
          <w:szCs w:val="20"/>
        </w:rPr>
        <w:t>he k</w:t>
      </w:r>
      <w:r w:rsidRPr="00CE4079">
        <w:rPr>
          <w:rFonts w:eastAsia="等线"/>
          <w:b/>
          <w:bCs/>
          <w:i/>
          <w:iCs/>
          <w:sz w:val="20"/>
          <w:szCs w:val="20"/>
          <w:vertAlign w:val="subscript"/>
        </w:rPr>
        <w:t>offset</w:t>
      </w:r>
      <w:r w:rsidRPr="00CE4079">
        <w:rPr>
          <w:rFonts w:eastAsia="等线"/>
          <w:b/>
          <w:bCs/>
          <w:i/>
          <w:iCs/>
          <w:sz w:val="20"/>
          <w:szCs w:val="20"/>
        </w:rPr>
        <w:t xml:space="preserve"> mechanism may need to be introduced in timing advance adjustment</w:t>
      </w:r>
      <w:r w:rsidR="002806D7">
        <w:rPr>
          <w:rFonts w:eastAsia="等线"/>
          <w:b/>
          <w:bCs/>
          <w:i/>
          <w:iCs/>
          <w:sz w:val="20"/>
          <w:szCs w:val="20"/>
        </w:rPr>
        <w:t xml:space="preserve"> delay</w:t>
      </w:r>
      <w:r w:rsidRPr="00CE4079">
        <w:rPr>
          <w:rFonts w:eastAsia="等线"/>
          <w:b/>
          <w:bCs/>
          <w:i/>
          <w:iCs/>
          <w:sz w:val="20"/>
          <w:szCs w:val="20"/>
        </w:rPr>
        <w:t xml:space="preserve"> requirement.</w:t>
      </w:r>
    </w:p>
    <w:p w14:paraId="363E715B" w14:textId="4E6CA307" w:rsidR="00A351CD" w:rsidRPr="009C1D8E" w:rsidRDefault="00A351CD" w:rsidP="009C1D8E">
      <w:pPr>
        <w:spacing w:beforeLines="50" w:before="156"/>
        <w:rPr>
          <w:b/>
          <w:i/>
          <w:iCs/>
          <w:sz w:val="20"/>
          <w:szCs w:val="20"/>
          <w:u w:val="single"/>
          <w:lang w:eastAsia="ko-KR"/>
        </w:rPr>
      </w:pPr>
      <w:r w:rsidRPr="009C1D8E">
        <w:rPr>
          <w:b/>
          <w:i/>
          <w:iCs/>
          <w:sz w:val="20"/>
          <w:szCs w:val="20"/>
          <w:u w:val="single"/>
          <w:lang w:eastAsia="ko-KR"/>
        </w:rPr>
        <w:t>Issue 3-3-1-2: Gradual timing adjustment</w:t>
      </w:r>
    </w:p>
    <w:p w14:paraId="148F8568" w14:textId="77777777" w:rsidR="00A351CD" w:rsidRPr="008E3291" w:rsidRDefault="00A351CD" w:rsidP="00A351CD">
      <w:pPr>
        <w:pStyle w:val="af9"/>
        <w:numPr>
          <w:ilvl w:val="0"/>
          <w:numId w:val="25"/>
        </w:numPr>
        <w:autoSpaceDN w:val="0"/>
        <w:ind w:firstLineChars="0" w:hanging="357"/>
        <w:rPr>
          <w:rFonts w:eastAsia="宋体" w:cs="Times New Roman"/>
          <w:i/>
          <w:iCs/>
          <w:sz w:val="20"/>
          <w:szCs w:val="20"/>
        </w:rPr>
      </w:pPr>
      <w:r w:rsidRPr="008E3291">
        <w:rPr>
          <w:rFonts w:eastAsia="宋体" w:cs="Times New Roman"/>
          <w:i/>
          <w:iCs/>
          <w:sz w:val="20"/>
          <w:szCs w:val="20"/>
        </w:rPr>
        <w:t>Tp and Tq shall be updated for ATG UE</w:t>
      </w:r>
    </w:p>
    <w:p w14:paraId="60FD95FC" w14:textId="77777777" w:rsidR="00A351CD" w:rsidRPr="008E3291" w:rsidRDefault="00A351CD" w:rsidP="00A351CD">
      <w:pPr>
        <w:pStyle w:val="af9"/>
        <w:numPr>
          <w:ilvl w:val="1"/>
          <w:numId w:val="25"/>
        </w:numPr>
        <w:autoSpaceDN w:val="0"/>
        <w:ind w:firstLineChars="0" w:hanging="357"/>
        <w:rPr>
          <w:rFonts w:eastAsia="宋体" w:cs="Times New Roman"/>
          <w:i/>
          <w:iCs/>
          <w:sz w:val="20"/>
          <w:szCs w:val="20"/>
        </w:rPr>
      </w:pPr>
      <w:r w:rsidRPr="008E3291">
        <w:rPr>
          <w:rFonts w:eastAsia="宋体" w:cs="Times New Roman"/>
          <w:i/>
          <w:iCs/>
          <w:sz w:val="20"/>
          <w:szCs w:val="20"/>
        </w:rPr>
        <w:t>FFS if TN or NTN rel-17 is used as baseline</w:t>
      </w:r>
    </w:p>
    <w:p w14:paraId="7B6FCF04" w14:textId="0335979C" w:rsidR="00A351CD" w:rsidRPr="008E3291" w:rsidRDefault="00A351CD" w:rsidP="00A351CD">
      <w:pPr>
        <w:pStyle w:val="af9"/>
        <w:numPr>
          <w:ilvl w:val="1"/>
          <w:numId w:val="25"/>
        </w:numPr>
        <w:autoSpaceDN w:val="0"/>
        <w:spacing w:after="120"/>
        <w:ind w:firstLineChars="0"/>
        <w:rPr>
          <w:rFonts w:eastAsia="宋体" w:cs="Times New Roman"/>
          <w:i/>
          <w:iCs/>
          <w:sz w:val="20"/>
          <w:szCs w:val="20"/>
        </w:rPr>
      </w:pPr>
      <w:r w:rsidRPr="008E3291">
        <w:rPr>
          <w:rFonts w:eastAsia="宋体" w:cs="Times New Roman"/>
          <w:i/>
          <w:iCs/>
          <w:sz w:val="20"/>
          <w:szCs w:val="20"/>
        </w:rPr>
        <w:t>FFS how to define the exact value</w:t>
      </w:r>
    </w:p>
    <w:p w14:paraId="3A05E45C" w14:textId="27373162" w:rsidR="00F43955" w:rsidRDefault="00F43955" w:rsidP="008E3291">
      <w:pPr>
        <w:autoSpaceDN w:val="0"/>
        <w:spacing w:before="60"/>
        <w:jc w:val="both"/>
        <w:rPr>
          <w:rFonts w:eastAsia="宋体"/>
          <w:sz w:val="20"/>
          <w:szCs w:val="20"/>
        </w:rPr>
      </w:pPr>
      <w:r>
        <w:rPr>
          <w:rFonts w:eastAsia="宋体" w:hint="eastAsia"/>
          <w:sz w:val="20"/>
          <w:szCs w:val="20"/>
        </w:rPr>
        <w:t>F</w:t>
      </w:r>
      <w:r>
        <w:rPr>
          <w:rFonts w:eastAsia="宋体"/>
          <w:sz w:val="20"/>
          <w:szCs w:val="20"/>
        </w:rPr>
        <w:t>irst of all, without introducing UE based timing pre-compensation, the TN gradual timing adjustment procedure can be used as the baseline.</w:t>
      </w:r>
    </w:p>
    <w:p w14:paraId="33C47886" w14:textId="640EC3AA" w:rsidR="00355635" w:rsidRPr="00355635" w:rsidRDefault="00F43955" w:rsidP="008E3291">
      <w:pPr>
        <w:autoSpaceDN w:val="0"/>
        <w:spacing w:before="60"/>
        <w:jc w:val="both"/>
        <w:rPr>
          <w:rFonts w:eastAsia="宋体"/>
          <w:sz w:val="20"/>
          <w:szCs w:val="20"/>
        </w:rPr>
      </w:pPr>
      <w:r>
        <w:rPr>
          <w:rFonts w:eastAsia="宋体" w:hint="eastAsia"/>
          <w:sz w:val="20"/>
          <w:szCs w:val="20"/>
        </w:rPr>
        <w:t>R</w:t>
      </w:r>
      <w:r>
        <w:rPr>
          <w:rFonts w:eastAsia="宋体"/>
          <w:sz w:val="20"/>
          <w:szCs w:val="20"/>
        </w:rPr>
        <w:t>egarding the exact T</w:t>
      </w:r>
      <w:r w:rsidRPr="008E3291">
        <w:rPr>
          <w:rFonts w:eastAsia="宋体"/>
          <w:sz w:val="20"/>
          <w:szCs w:val="20"/>
          <w:vertAlign w:val="subscript"/>
        </w:rPr>
        <w:t>p</w:t>
      </w:r>
      <w:r>
        <w:rPr>
          <w:rFonts w:eastAsia="宋体"/>
          <w:sz w:val="20"/>
          <w:szCs w:val="20"/>
        </w:rPr>
        <w:t xml:space="preserve"> and T</w:t>
      </w:r>
      <w:r w:rsidRPr="008E3291">
        <w:rPr>
          <w:rFonts w:eastAsia="宋体"/>
          <w:sz w:val="20"/>
          <w:szCs w:val="20"/>
          <w:vertAlign w:val="subscript"/>
        </w:rPr>
        <w:t>q</w:t>
      </w:r>
      <w:r>
        <w:rPr>
          <w:rFonts w:eastAsia="宋体"/>
          <w:sz w:val="20"/>
          <w:szCs w:val="20"/>
        </w:rPr>
        <w:t xml:space="preserve"> value, </w:t>
      </w:r>
      <w:r w:rsidR="00355635" w:rsidRPr="008E3291">
        <w:rPr>
          <w:rFonts w:eastAsia="宋体"/>
          <w:sz w:val="20"/>
          <w:szCs w:val="20"/>
        </w:rPr>
        <w:t>T</w:t>
      </w:r>
      <w:r w:rsidR="00355635" w:rsidRPr="008E3291">
        <w:rPr>
          <w:rFonts w:eastAsia="宋体"/>
          <w:sz w:val="20"/>
          <w:szCs w:val="20"/>
          <w:vertAlign w:val="subscript"/>
        </w:rPr>
        <w:t>q</w:t>
      </w:r>
      <w:r w:rsidR="00355635" w:rsidRPr="008E3291">
        <w:rPr>
          <w:rFonts w:eastAsia="宋体"/>
          <w:sz w:val="20"/>
          <w:szCs w:val="20"/>
        </w:rPr>
        <w:t xml:space="preserve"> </w:t>
      </w:r>
      <w:r w:rsidR="008E3291">
        <w:rPr>
          <w:rFonts w:eastAsia="宋体"/>
          <w:sz w:val="20"/>
          <w:szCs w:val="20"/>
        </w:rPr>
        <w:t xml:space="preserve">should </w:t>
      </w:r>
      <w:r w:rsidR="00355635" w:rsidRPr="008E3291">
        <w:rPr>
          <w:rFonts w:eastAsia="宋体"/>
          <w:sz w:val="20"/>
          <w:szCs w:val="20"/>
        </w:rPr>
        <w:t xml:space="preserve">include time drift due to frequency error per 200ms, time drift due to UE movement per 200ms, and 1.5Ts DigRF error. We provide the calculation </w:t>
      </w:r>
      <w:r w:rsidR="008E3291">
        <w:rPr>
          <w:rFonts w:eastAsia="宋体"/>
          <w:sz w:val="20"/>
          <w:szCs w:val="20"/>
        </w:rPr>
        <w:t>in Table 3</w:t>
      </w:r>
      <w:r w:rsidR="00355635" w:rsidRPr="008E3291">
        <w:rPr>
          <w:rFonts w:eastAsia="宋体"/>
          <w:sz w:val="20"/>
          <w:szCs w:val="20"/>
        </w:rPr>
        <w:t xml:space="preserve"> with the assumption of max UE speed 1200km/h.</w:t>
      </w:r>
    </w:p>
    <w:p w14:paraId="13507716" w14:textId="11ED508F" w:rsidR="00355635" w:rsidRPr="00B42D8D" w:rsidRDefault="00355635" w:rsidP="00355635">
      <w:pPr>
        <w:tabs>
          <w:tab w:val="left" w:pos="1134"/>
        </w:tabs>
        <w:spacing w:before="120" w:afterLines="50" w:after="156"/>
        <w:jc w:val="center"/>
        <w:rPr>
          <w:rFonts w:eastAsia="等线"/>
          <w:b/>
          <w:bCs/>
          <w:sz w:val="20"/>
          <w:szCs w:val="20"/>
        </w:rPr>
      </w:pPr>
      <w:r w:rsidRPr="00B42D8D">
        <w:rPr>
          <w:rFonts w:eastAsia="等线" w:hint="eastAsia"/>
          <w:b/>
          <w:bCs/>
          <w:sz w:val="20"/>
          <w:szCs w:val="20"/>
        </w:rPr>
        <w:t>T</w:t>
      </w:r>
      <w:r w:rsidRPr="00B42D8D">
        <w:rPr>
          <w:rFonts w:eastAsia="等线"/>
          <w:b/>
          <w:bCs/>
          <w:sz w:val="20"/>
          <w:szCs w:val="20"/>
        </w:rPr>
        <w:t xml:space="preserve">able </w:t>
      </w:r>
      <w:r w:rsidR="008E3291">
        <w:rPr>
          <w:rFonts w:eastAsia="等线"/>
          <w:b/>
          <w:bCs/>
          <w:sz w:val="20"/>
          <w:szCs w:val="20"/>
        </w:rPr>
        <w:t>3</w:t>
      </w:r>
      <w:r w:rsidRPr="00B42D8D">
        <w:rPr>
          <w:rFonts w:eastAsia="等线"/>
          <w:b/>
          <w:bCs/>
          <w:sz w:val="20"/>
          <w:szCs w:val="20"/>
        </w:rPr>
        <w:t>. Time drift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993"/>
      </w:tblGrid>
      <w:tr w:rsidR="00355635" w:rsidRPr="00780C44" w14:paraId="140E3A6E" w14:textId="77777777" w:rsidTr="008E3291">
        <w:trPr>
          <w:trHeight w:val="20"/>
          <w:jc w:val="center"/>
        </w:trPr>
        <w:tc>
          <w:tcPr>
            <w:tcW w:w="2093" w:type="dxa"/>
            <w:shd w:val="clear" w:color="auto" w:fill="auto"/>
            <w:vAlign w:val="center"/>
          </w:tcPr>
          <w:p w14:paraId="10F548A2" w14:textId="77777777"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Factors</w:t>
            </w:r>
          </w:p>
        </w:tc>
        <w:tc>
          <w:tcPr>
            <w:tcW w:w="1993" w:type="dxa"/>
            <w:vAlign w:val="center"/>
          </w:tcPr>
          <w:p w14:paraId="2CF026D3" w14:textId="0C4BA074"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Time drift</w:t>
            </w:r>
          </w:p>
        </w:tc>
      </w:tr>
      <w:tr w:rsidR="00355635" w:rsidRPr="00780C44" w14:paraId="50629B6B" w14:textId="77777777" w:rsidTr="008E3291">
        <w:trPr>
          <w:trHeight w:val="20"/>
          <w:jc w:val="center"/>
        </w:trPr>
        <w:tc>
          <w:tcPr>
            <w:tcW w:w="2093" w:type="dxa"/>
            <w:shd w:val="clear" w:color="auto" w:fill="auto"/>
            <w:vAlign w:val="center"/>
          </w:tcPr>
          <w:p w14:paraId="00E45645" w14:textId="77777777"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Frequency error</w:t>
            </w:r>
          </w:p>
        </w:tc>
        <w:tc>
          <w:tcPr>
            <w:tcW w:w="1993" w:type="dxa"/>
            <w:vAlign w:val="center"/>
          </w:tcPr>
          <w:p w14:paraId="52CE5368" w14:textId="4C57335E"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[0.1]PPM</w:t>
            </w:r>
          </w:p>
        </w:tc>
      </w:tr>
      <w:tr w:rsidR="00355635" w:rsidRPr="00780C44" w14:paraId="41FCBB1B" w14:textId="77777777" w:rsidTr="008E3291">
        <w:trPr>
          <w:trHeight w:val="20"/>
          <w:jc w:val="center"/>
        </w:trPr>
        <w:tc>
          <w:tcPr>
            <w:tcW w:w="2093" w:type="dxa"/>
            <w:shd w:val="clear" w:color="auto" w:fill="auto"/>
            <w:vAlign w:val="center"/>
          </w:tcPr>
          <w:p w14:paraId="71F1269E" w14:textId="77777777"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Time drift due to frequency error</w:t>
            </w:r>
          </w:p>
        </w:tc>
        <w:tc>
          <w:tcPr>
            <w:tcW w:w="1993" w:type="dxa"/>
            <w:vAlign w:val="center"/>
          </w:tcPr>
          <w:p w14:paraId="4B6377EE" w14:textId="485A83F3"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[20]ns</w:t>
            </w:r>
          </w:p>
        </w:tc>
      </w:tr>
      <w:tr w:rsidR="00355635" w:rsidRPr="00780C44" w14:paraId="2FDAC72C" w14:textId="77777777" w:rsidTr="008E3291">
        <w:trPr>
          <w:trHeight w:val="20"/>
          <w:jc w:val="center"/>
        </w:trPr>
        <w:tc>
          <w:tcPr>
            <w:tcW w:w="2093" w:type="dxa"/>
            <w:shd w:val="clear" w:color="auto" w:fill="auto"/>
            <w:vAlign w:val="center"/>
          </w:tcPr>
          <w:p w14:paraId="17A2C5E4" w14:textId="77777777"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speed of UE movement</w:t>
            </w:r>
          </w:p>
        </w:tc>
        <w:tc>
          <w:tcPr>
            <w:tcW w:w="1993" w:type="dxa"/>
            <w:shd w:val="clear" w:color="auto" w:fill="auto"/>
            <w:vAlign w:val="center"/>
          </w:tcPr>
          <w:p w14:paraId="4B673E1D" w14:textId="77777777" w:rsidR="00355635"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1200km/h</w:t>
            </w:r>
          </w:p>
          <w:p w14:paraId="52C6CE07" w14:textId="77777777"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aircraft</w:t>
            </w:r>
          </w:p>
        </w:tc>
      </w:tr>
      <w:tr w:rsidR="00355635" w:rsidRPr="00780C44" w14:paraId="619C6026" w14:textId="77777777" w:rsidTr="008E3291">
        <w:trPr>
          <w:trHeight w:val="20"/>
          <w:jc w:val="center"/>
        </w:trPr>
        <w:tc>
          <w:tcPr>
            <w:tcW w:w="2093" w:type="dxa"/>
            <w:shd w:val="clear" w:color="auto" w:fill="auto"/>
            <w:vAlign w:val="center"/>
          </w:tcPr>
          <w:p w14:paraId="7717BAA6" w14:textId="77777777"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 xml:space="preserve">Time drift due to UE </w:t>
            </w:r>
            <w:r w:rsidRPr="00780C44">
              <w:rPr>
                <w:rFonts w:eastAsia="sans-serif-black"/>
                <w:sz w:val="20"/>
                <w:szCs w:val="20"/>
                <w:lang w:val="en-GB"/>
              </w:rPr>
              <w:lastRenderedPageBreak/>
              <w:t>movement per [200]ms</w:t>
            </w:r>
          </w:p>
        </w:tc>
        <w:tc>
          <w:tcPr>
            <w:tcW w:w="1993" w:type="dxa"/>
            <w:shd w:val="clear" w:color="auto" w:fill="auto"/>
            <w:vAlign w:val="center"/>
          </w:tcPr>
          <w:p w14:paraId="5B6F8DB6" w14:textId="77777777"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lastRenderedPageBreak/>
              <w:t>222.2ns</w:t>
            </w:r>
          </w:p>
        </w:tc>
      </w:tr>
      <w:tr w:rsidR="00355635" w:rsidRPr="00780C44" w14:paraId="7183D604" w14:textId="77777777" w:rsidTr="008E3291">
        <w:trPr>
          <w:trHeight w:val="20"/>
          <w:jc w:val="center"/>
        </w:trPr>
        <w:tc>
          <w:tcPr>
            <w:tcW w:w="2093" w:type="dxa"/>
            <w:shd w:val="clear" w:color="auto" w:fill="auto"/>
            <w:vAlign w:val="center"/>
          </w:tcPr>
          <w:p w14:paraId="50ED94E9" w14:textId="1F1838DE" w:rsidR="00355635" w:rsidRPr="00355635" w:rsidRDefault="00355635" w:rsidP="008E3291">
            <w:pPr>
              <w:tabs>
                <w:tab w:val="left" w:pos="1134"/>
              </w:tabs>
              <w:jc w:val="center"/>
              <w:rPr>
                <w:sz w:val="20"/>
                <w:szCs w:val="20"/>
                <w:lang w:val="en-GB"/>
              </w:rPr>
            </w:pPr>
            <w:r>
              <w:rPr>
                <w:rFonts w:hint="eastAsia"/>
                <w:sz w:val="20"/>
                <w:szCs w:val="20"/>
                <w:lang w:val="en-GB"/>
              </w:rPr>
              <w:t>S</w:t>
            </w:r>
            <w:r>
              <w:rPr>
                <w:sz w:val="20"/>
                <w:szCs w:val="20"/>
                <w:lang w:val="en-GB"/>
              </w:rPr>
              <w:t>um of time drift above</w:t>
            </w:r>
          </w:p>
        </w:tc>
        <w:tc>
          <w:tcPr>
            <w:tcW w:w="1993" w:type="dxa"/>
            <w:vAlign w:val="center"/>
          </w:tcPr>
          <w:p w14:paraId="457696CB" w14:textId="66BED8C1" w:rsidR="00355635" w:rsidRDefault="00355635" w:rsidP="008E3291">
            <w:pPr>
              <w:tabs>
                <w:tab w:val="left" w:pos="1134"/>
              </w:tabs>
              <w:jc w:val="center"/>
              <w:rPr>
                <w:sz w:val="20"/>
                <w:szCs w:val="20"/>
                <w:lang w:val="en-GB"/>
              </w:rPr>
            </w:pPr>
            <w:r>
              <w:rPr>
                <w:rFonts w:hint="eastAsia"/>
                <w:sz w:val="20"/>
                <w:szCs w:val="20"/>
                <w:lang w:val="en-GB"/>
              </w:rPr>
              <w:t>7</w:t>
            </w:r>
            <w:r>
              <w:rPr>
                <w:sz w:val="20"/>
                <w:szCs w:val="20"/>
                <w:lang w:val="en-GB"/>
              </w:rPr>
              <w:t>.45Ts</w:t>
            </w:r>
          </w:p>
        </w:tc>
      </w:tr>
      <w:tr w:rsidR="00355635" w:rsidRPr="00780C44" w14:paraId="6E4773D9" w14:textId="77777777" w:rsidTr="008E3291">
        <w:trPr>
          <w:trHeight w:val="20"/>
          <w:jc w:val="center"/>
        </w:trPr>
        <w:tc>
          <w:tcPr>
            <w:tcW w:w="2093" w:type="dxa"/>
            <w:shd w:val="clear" w:color="auto" w:fill="auto"/>
            <w:vAlign w:val="center"/>
          </w:tcPr>
          <w:p w14:paraId="47217443" w14:textId="77777777" w:rsidR="00355635" w:rsidRPr="00780C44" w:rsidRDefault="00355635" w:rsidP="008E3291">
            <w:pPr>
              <w:tabs>
                <w:tab w:val="left" w:pos="1134"/>
              </w:tabs>
              <w:jc w:val="center"/>
              <w:rPr>
                <w:rFonts w:eastAsia="sans-serif-black"/>
                <w:sz w:val="20"/>
                <w:szCs w:val="20"/>
                <w:lang w:val="en-GB"/>
              </w:rPr>
            </w:pPr>
            <w:r w:rsidRPr="00780C44">
              <w:rPr>
                <w:rFonts w:eastAsia="sans-serif-black"/>
                <w:sz w:val="20"/>
                <w:szCs w:val="20"/>
                <w:lang w:val="en-GB"/>
              </w:rPr>
              <w:t>DigRF error</w:t>
            </w:r>
          </w:p>
        </w:tc>
        <w:tc>
          <w:tcPr>
            <w:tcW w:w="1993" w:type="dxa"/>
            <w:vAlign w:val="center"/>
          </w:tcPr>
          <w:p w14:paraId="6975FBBD" w14:textId="1101AF71" w:rsidR="00355635" w:rsidRPr="001D696C" w:rsidRDefault="00355635" w:rsidP="008E3291">
            <w:pPr>
              <w:tabs>
                <w:tab w:val="left" w:pos="1134"/>
              </w:tabs>
              <w:jc w:val="center"/>
              <w:rPr>
                <w:sz w:val="20"/>
                <w:szCs w:val="20"/>
                <w:lang w:val="en-GB"/>
              </w:rPr>
            </w:pPr>
            <w:r>
              <w:rPr>
                <w:rFonts w:hint="eastAsia"/>
                <w:sz w:val="20"/>
                <w:szCs w:val="20"/>
                <w:lang w:val="en-GB"/>
              </w:rPr>
              <w:t>1</w:t>
            </w:r>
            <w:r>
              <w:rPr>
                <w:sz w:val="20"/>
                <w:szCs w:val="20"/>
                <w:lang w:val="en-GB"/>
              </w:rPr>
              <w:t>.5Ts</w:t>
            </w:r>
          </w:p>
        </w:tc>
      </w:tr>
    </w:tbl>
    <w:p w14:paraId="54BF0EF5" w14:textId="080443A6" w:rsidR="00C95343" w:rsidRPr="00055A4E" w:rsidRDefault="00C95343" w:rsidP="008E3291">
      <w:pPr>
        <w:autoSpaceDN w:val="0"/>
        <w:spacing w:before="60"/>
        <w:jc w:val="both"/>
        <w:rPr>
          <w:rFonts w:eastAsia="宋体"/>
          <w:sz w:val="20"/>
          <w:szCs w:val="20"/>
        </w:rPr>
      </w:pPr>
      <w:r w:rsidRPr="00055A4E">
        <w:rPr>
          <w:rFonts w:eastAsia="宋体"/>
          <w:sz w:val="20"/>
          <w:szCs w:val="20"/>
        </w:rPr>
        <w:t xml:space="preserve">Considering of the </w:t>
      </w:r>
      <w:r w:rsidR="008E3291">
        <w:rPr>
          <w:rFonts w:eastAsia="宋体"/>
          <w:sz w:val="20"/>
          <w:szCs w:val="20"/>
        </w:rPr>
        <w:t>s</w:t>
      </w:r>
      <w:r w:rsidRPr="00055A4E">
        <w:rPr>
          <w:rFonts w:eastAsia="宋体"/>
          <w:sz w:val="20"/>
          <w:szCs w:val="20"/>
        </w:rPr>
        <w:t>ample period of UL transmission is 4Ts in 15kHz and 30kHz SCS, the T</w:t>
      </w:r>
      <w:r w:rsidRPr="008E3291">
        <w:rPr>
          <w:rFonts w:eastAsia="宋体"/>
          <w:sz w:val="20"/>
          <w:szCs w:val="20"/>
          <w:vertAlign w:val="subscript"/>
        </w:rPr>
        <w:t>q</w:t>
      </w:r>
      <w:r w:rsidRPr="00055A4E">
        <w:rPr>
          <w:rFonts w:eastAsia="宋体"/>
          <w:sz w:val="20"/>
          <w:szCs w:val="20"/>
        </w:rPr>
        <w:t xml:space="preserve"> used by UE should be </w:t>
      </w:r>
      <m:oMath>
        <m:r>
          <m:rPr>
            <m:sty m:val="p"/>
          </m:rPr>
          <w:rPr>
            <w:rFonts w:ascii="Cambria Math" w:eastAsia="宋体" w:hAnsi="Cambria Math"/>
            <w:sz w:val="20"/>
            <w:szCs w:val="20"/>
          </w:rPr>
          <m:t>(4*</m:t>
        </m:r>
        <m:d>
          <m:dPr>
            <m:begChr m:val="⌈"/>
            <m:endChr m:val="⌉"/>
            <m:ctrlPr>
              <w:rPr>
                <w:rFonts w:ascii="Cambria Math" w:eastAsia="宋体" w:hAnsi="Cambria Math"/>
                <w:sz w:val="20"/>
                <w:szCs w:val="20"/>
              </w:rPr>
            </m:ctrlPr>
          </m:dPr>
          <m:e>
            <m:r>
              <m:rPr>
                <m:sty m:val="p"/>
              </m:rPr>
              <w:rPr>
                <w:rFonts w:ascii="Cambria Math" w:eastAsia="宋体" w:hAnsi="Cambria Math"/>
                <w:sz w:val="20"/>
                <w:szCs w:val="20"/>
              </w:rPr>
              <m:t>7.45/4</m:t>
            </m:r>
          </m:e>
        </m:d>
        <m:r>
          <m:rPr>
            <m:sty m:val="p"/>
          </m:rPr>
          <w:rPr>
            <w:rFonts w:ascii="Cambria Math" w:eastAsia="宋体" w:hAnsi="Cambria Math"/>
            <w:sz w:val="20"/>
            <w:szCs w:val="20"/>
          </w:rPr>
          <m:t>+1.5)</m:t>
        </m:r>
        <m:r>
          <w:rPr>
            <w:rFonts w:ascii="Cambria Math" w:eastAsia="宋体" w:hAnsi="Cambria Math"/>
            <w:sz w:val="20"/>
            <w:szCs w:val="20"/>
          </w:rPr>
          <m:t>Ts</m:t>
        </m:r>
      </m:oMath>
      <w:r w:rsidRPr="00055A4E">
        <w:rPr>
          <w:rFonts w:eastAsia="宋体" w:hint="eastAsia"/>
          <w:sz w:val="20"/>
          <w:szCs w:val="20"/>
        </w:rPr>
        <w:t>,</w:t>
      </w:r>
      <w:r w:rsidRPr="00055A4E">
        <w:rPr>
          <w:rFonts w:eastAsia="宋体"/>
          <w:sz w:val="20"/>
          <w:szCs w:val="20"/>
        </w:rPr>
        <w:t xml:space="preserve"> which is </w:t>
      </w:r>
      <w:r w:rsidR="00055A4E" w:rsidRPr="00055A4E">
        <w:rPr>
          <w:rFonts w:eastAsia="宋体"/>
          <w:sz w:val="20"/>
          <w:szCs w:val="20"/>
        </w:rPr>
        <w:t>9.5</w:t>
      </w:r>
      <w:r w:rsidRPr="00055A4E">
        <w:rPr>
          <w:rFonts w:eastAsia="宋体"/>
          <w:sz w:val="20"/>
          <w:szCs w:val="20"/>
        </w:rPr>
        <w:t>Ts.</w:t>
      </w:r>
    </w:p>
    <w:p w14:paraId="30AA3AE8" w14:textId="4CEB537B" w:rsidR="00355635" w:rsidRPr="008E3291" w:rsidRDefault="00055A4E" w:rsidP="008E3291">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D03D70">
        <w:rPr>
          <w:rFonts w:eastAsia="等线" w:hint="eastAsia"/>
          <w:b/>
          <w:bCs/>
          <w:i/>
          <w:iCs/>
          <w:sz w:val="20"/>
          <w:szCs w:val="20"/>
        </w:rPr>
        <w:t>2</w:t>
      </w:r>
      <w:r w:rsidR="008832FA">
        <w:rPr>
          <w:rFonts w:eastAsia="等线"/>
          <w:b/>
          <w:bCs/>
          <w:i/>
          <w:iCs/>
          <w:sz w:val="20"/>
          <w:szCs w:val="20"/>
        </w:rPr>
        <w:t>2</w:t>
      </w:r>
      <w:r w:rsidRPr="00055A4E">
        <w:rPr>
          <w:rFonts w:eastAsia="等线"/>
          <w:b/>
          <w:bCs/>
          <w:i/>
          <w:iCs/>
          <w:sz w:val="20"/>
          <w:szCs w:val="20"/>
        </w:rPr>
        <w:t>: For ATG, the T</w:t>
      </w:r>
      <w:r w:rsidRPr="008E3291">
        <w:rPr>
          <w:rFonts w:eastAsia="等线"/>
          <w:b/>
          <w:bCs/>
          <w:i/>
          <w:iCs/>
          <w:sz w:val="20"/>
          <w:szCs w:val="20"/>
          <w:vertAlign w:val="subscript"/>
        </w:rPr>
        <w:t>q</w:t>
      </w:r>
      <w:r w:rsidR="008E3291">
        <w:rPr>
          <w:rFonts w:eastAsia="等线"/>
          <w:b/>
          <w:bCs/>
          <w:i/>
          <w:iCs/>
          <w:sz w:val="20"/>
          <w:szCs w:val="20"/>
          <w:vertAlign w:val="subscript"/>
        </w:rPr>
        <w:t>_ATG</w:t>
      </w:r>
      <w:r w:rsidRPr="00055A4E">
        <w:rPr>
          <w:rFonts w:eastAsia="等线"/>
          <w:b/>
          <w:bCs/>
          <w:i/>
          <w:iCs/>
          <w:sz w:val="20"/>
          <w:szCs w:val="20"/>
        </w:rPr>
        <w:t xml:space="preserve"> and T</w:t>
      </w:r>
      <w:r w:rsidRPr="008E3291">
        <w:rPr>
          <w:rFonts w:eastAsia="等线"/>
          <w:b/>
          <w:bCs/>
          <w:i/>
          <w:iCs/>
          <w:sz w:val="20"/>
          <w:szCs w:val="20"/>
          <w:vertAlign w:val="subscript"/>
        </w:rPr>
        <w:t>p</w:t>
      </w:r>
      <w:r w:rsidR="008E3291">
        <w:rPr>
          <w:rFonts w:eastAsia="等线"/>
          <w:b/>
          <w:bCs/>
          <w:i/>
          <w:iCs/>
          <w:sz w:val="20"/>
          <w:szCs w:val="20"/>
          <w:vertAlign w:val="subscript"/>
        </w:rPr>
        <w:t>_ATG</w:t>
      </w:r>
      <w:r w:rsidRPr="00055A4E">
        <w:rPr>
          <w:rFonts w:eastAsia="等线"/>
          <w:b/>
          <w:bCs/>
          <w:i/>
          <w:iCs/>
          <w:sz w:val="20"/>
          <w:szCs w:val="20"/>
        </w:rPr>
        <w:t xml:space="preserve"> should be 9.5*64</w:t>
      </w:r>
      <w:r>
        <w:rPr>
          <w:rFonts w:eastAsia="等线"/>
          <w:b/>
          <w:bCs/>
          <w:i/>
          <w:iCs/>
          <w:sz w:val="20"/>
          <w:szCs w:val="20"/>
        </w:rPr>
        <w:t>*</w:t>
      </w:r>
      <w:r w:rsidRPr="00055A4E">
        <w:rPr>
          <w:rFonts w:eastAsia="等线"/>
          <w:b/>
          <w:bCs/>
          <w:i/>
          <w:iCs/>
          <w:sz w:val="20"/>
          <w:szCs w:val="20"/>
        </w:rPr>
        <w:t>Tc in FR1 and UL SCS 15kHz and 30kHz SCS.</w:t>
      </w:r>
    </w:p>
    <w:p w14:paraId="0697EFF7" w14:textId="77777777" w:rsidR="00A351CD" w:rsidRPr="009C1D8E" w:rsidRDefault="00A351CD" w:rsidP="009C1D8E">
      <w:pPr>
        <w:spacing w:beforeLines="50" w:before="156"/>
        <w:rPr>
          <w:b/>
          <w:i/>
          <w:iCs/>
          <w:sz w:val="20"/>
          <w:szCs w:val="20"/>
          <w:u w:val="single"/>
          <w:lang w:eastAsia="ko-KR"/>
        </w:rPr>
      </w:pPr>
      <w:r w:rsidRPr="009C1D8E">
        <w:rPr>
          <w:b/>
          <w:i/>
          <w:iCs/>
          <w:sz w:val="20"/>
          <w:szCs w:val="20"/>
          <w:u w:val="single"/>
          <w:lang w:eastAsia="ko-KR"/>
        </w:rPr>
        <w:t>Issue 3-3-4: Cell phase synchronization accuracy</w:t>
      </w:r>
    </w:p>
    <w:p w14:paraId="0DDD9214" w14:textId="77777777" w:rsidR="00A351CD" w:rsidRPr="008E3291" w:rsidRDefault="00A351CD" w:rsidP="00A351CD">
      <w:pPr>
        <w:pStyle w:val="af9"/>
        <w:numPr>
          <w:ilvl w:val="0"/>
          <w:numId w:val="25"/>
        </w:numPr>
        <w:autoSpaceDN w:val="0"/>
        <w:ind w:firstLineChars="0" w:hanging="357"/>
        <w:rPr>
          <w:rFonts w:eastAsia="宋体" w:cs="Times New Roman"/>
          <w:i/>
          <w:iCs/>
          <w:sz w:val="20"/>
          <w:szCs w:val="20"/>
        </w:rPr>
      </w:pPr>
      <w:r w:rsidRPr="008E3291">
        <w:rPr>
          <w:rFonts w:eastAsia="宋体" w:cs="Times New Roman"/>
          <w:i/>
          <w:iCs/>
          <w:sz w:val="20"/>
          <w:szCs w:val="20"/>
        </w:rPr>
        <w:t>Cell phase synchronization accuracy will be defined for ATG, the legacy TN requirement can be the baseline</w:t>
      </w:r>
    </w:p>
    <w:p w14:paraId="0839B75A" w14:textId="71D2F545" w:rsidR="00A351CD" w:rsidRPr="008E3291" w:rsidRDefault="00A351CD" w:rsidP="00A351CD">
      <w:pPr>
        <w:pStyle w:val="af9"/>
        <w:numPr>
          <w:ilvl w:val="1"/>
          <w:numId w:val="25"/>
        </w:numPr>
        <w:autoSpaceDN w:val="0"/>
        <w:spacing w:after="120"/>
        <w:ind w:firstLineChars="0"/>
        <w:rPr>
          <w:rFonts w:eastAsia="宋体" w:cs="Times New Roman"/>
          <w:i/>
          <w:iCs/>
          <w:sz w:val="20"/>
          <w:szCs w:val="20"/>
        </w:rPr>
      </w:pPr>
      <w:r w:rsidRPr="008E3291">
        <w:rPr>
          <w:rFonts w:eastAsia="宋体" w:cs="Times New Roman"/>
          <w:i/>
          <w:iCs/>
          <w:sz w:val="20"/>
          <w:szCs w:val="20"/>
        </w:rPr>
        <w:t>FFS whether to tighten the requirements or not</w:t>
      </w:r>
    </w:p>
    <w:p w14:paraId="45185D37" w14:textId="7EFE84AE" w:rsidR="00055A4E" w:rsidRDefault="00055A4E" w:rsidP="00D03D70">
      <w:pPr>
        <w:autoSpaceDN w:val="0"/>
        <w:spacing w:before="60"/>
        <w:jc w:val="both"/>
        <w:rPr>
          <w:rFonts w:eastAsia="宋体"/>
          <w:sz w:val="20"/>
          <w:szCs w:val="20"/>
        </w:rPr>
      </w:pPr>
      <w:r>
        <w:rPr>
          <w:rFonts w:eastAsia="宋体"/>
          <w:sz w:val="20"/>
          <w:szCs w:val="20"/>
        </w:rPr>
        <w:t>The cell phase synchronization accuracy requirement has always been reused since 2G network, we don’t see the necessity of tighten the requirement in ATG scenario, we prefer to reuse 3</w:t>
      </w:r>
      <w:r w:rsidRPr="00D03D70">
        <w:rPr>
          <w:rFonts w:eastAsia="宋体"/>
          <w:sz w:val="20"/>
          <w:szCs w:val="20"/>
        </w:rPr>
        <w:t>µ</w:t>
      </w:r>
      <w:r>
        <w:rPr>
          <w:rFonts w:eastAsia="宋体"/>
          <w:sz w:val="20"/>
          <w:szCs w:val="20"/>
        </w:rPr>
        <w:t xml:space="preserve">s requirement for ATG. </w:t>
      </w:r>
    </w:p>
    <w:p w14:paraId="1532DC50" w14:textId="2772E247" w:rsidR="00055A4E" w:rsidRPr="00D03D70" w:rsidRDefault="00055A4E" w:rsidP="00D03D70">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A53296">
        <w:rPr>
          <w:rFonts w:eastAsia="等线" w:hint="eastAsia"/>
          <w:b/>
          <w:bCs/>
          <w:i/>
          <w:iCs/>
          <w:sz w:val="20"/>
          <w:szCs w:val="20"/>
        </w:rPr>
        <w:t>2</w:t>
      </w:r>
      <w:r w:rsidR="008832FA">
        <w:rPr>
          <w:rFonts w:eastAsia="等线"/>
          <w:b/>
          <w:bCs/>
          <w:i/>
          <w:iCs/>
          <w:sz w:val="20"/>
          <w:szCs w:val="20"/>
        </w:rPr>
        <w:t>3</w:t>
      </w:r>
      <w:r w:rsidRPr="00055A4E">
        <w:rPr>
          <w:rFonts w:eastAsia="等线"/>
          <w:b/>
          <w:bCs/>
          <w:i/>
          <w:iCs/>
          <w:sz w:val="20"/>
          <w:szCs w:val="20"/>
        </w:rPr>
        <w:t>: Reuse Cell phase synchronization accuracy 3µs requirement for ATG.</w:t>
      </w:r>
    </w:p>
    <w:p w14:paraId="293BA002" w14:textId="45742EC4" w:rsidR="00A351CD" w:rsidRPr="009C1D8E" w:rsidRDefault="00A351CD" w:rsidP="009C1D8E">
      <w:pPr>
        <w:spacing w:beforeLines="50" w:before="156"/>
        <w:rPr>
          <w:b/>
          <w:i/>
          <w:iCs/>
          <w:sz w:val="20"/>
          <w:szCs w:val="20"/>
          <w:u w:val="single"/>
          <w:lang w:eastAsia="ko-KR"/>
        </w:rPr>
      </w:pPr>
      <w:r w:rsidRPr="009C1D8E">
        <w:rPr>
          <w:b/>
          <w:i/>
          <w:iCs/>
          <w:sz w:val="20"/>
          <w:szCs w:val="20"/>
          <w:u w:val="single"/>
          <w:lang w:eastAsia="ko-KR"/>
        </w:rPr>
        <w:t>Issue 3-3-5: deriveSSB-IndexFromCell tolerance</w:t>
      </w:r>
    </w:p>
    <w:p w14:paraId="6F763BEC" w14:textId="77777777" w:rsidR="00A351CD" w:rsidRPr="00D03D70" w:rsidRDefault="00A351CD" w:rsidP="00A351CD">
      <w:pPr>
        <w:pStyle w:val="af9"/>
        <w:numPr>
          <w:ilvl w:val="0"/>
          <w:numId w:val="25"/>
        </w:numPr>
        <w:autoSpaceDN w:val="0"/>
        <w:ind w:firstLineChars="0" w:hanging="357"/>
        <w:rPr>
          <w:rFonts w:eastAsia="宋体" w:cs="Times New Roman"/>
          <w:i/>
          <w:iCs/>
          <w:sz w:val="20"/>
          <w:szCs w:val="20"/>
          <w:lang w:val="en-GB"/>
        </w:rPr>
      </w:pPr>
      <w:r w:rsidRPr="00D03D70">
        <w:rPr>
          <w:rFonts w:eastAsia="宋体" w:cs="Times New Roman"/>
          <w:i/>
          <w:iCs/>
          <w:sz w:val="20"/>
          <w:szCs w:val="20"/>
        </w:rPr>
        <w:t>Option 1: Need defined RRM requirements for ATG UE. (Apple, CMCC, ZTE)</w:t>
      </w:r>
    </w:p>
    <w:p w14:paraId="25E5CCB7" w14:textId="77777777" w:rsidR="00A351CD" w:rsidRPr="00D03D70" w:rsidRDefault="00A351CD" w:rsidP="00A351CD">
      <w:pPr>
        <w:pStyle w:val="af9"/>
        <w:numPr>
          <w:ilvl w:val="1"/>
          <w:numId w:val="25"/>
        </w:numPr>
        <w:autoSpaceDN w:val="0"/>
        <w:ind w:firstLineChars="0" w:hanging="357"/>
        <w:rPr>
          <w:rFonts w:eastAsia="宋体" w:cs="Times New Roman"/>
          <w:i/>
          <w:iCs/>
          <w:sz w:val="20"/>
          <w:szCs w:val="20"/>
        </w:rPr>
      </w:pPr>
      <w:r w:rsidRPr="00D03D70">
        <w:rPr>
          <w:rFonts w:eastAsia="宋体" w:cs="Times New Roman"/>
          <w:i/>
          <w:iCs/>
          <w:sz w:val="20"/>
          <w:szCs w:val="20"/>
        </w:rPr>
        <w:t>Option 1-1: The time misalignment tolerance for ‘deriveSSB-IndexFromCell= true’ shall be revisited due to the extreme large radius of ATG cell. (Apple, LGE)</w:t>
      </w:r>
    </w:p>
    <w:p w14:paraId="7BEB453E" w14:textId="77777777" w:rsidR="00A351CD" w:rsidRPr="00D03D70" w:rsidRDefault="00A351CD" w:rsidP="00A351CD">
      <w:pPr>
        <w:pStyle w:val="af9"/>
        <w:numPr>
          <w:ilvl w:val="1"/>
          <w:numId w:val="25"/>
        </w:numPr>
        <w:autoSpaceDN w:val="0"/>
        <w:ind w:firstLineChars="0" w:hanging="357"/>
        <w:rPr>
          <w:rFonts w:eastAsia="宋体" w:cs="Times New Roman"/>
          <w:i/>
          <w:iCs/>
          <w:sz w:val="20"/>
          <w:szCs w:val="20"/>
        </w:rPr>
      </w:pPr>
      <w:r w:rsidRPr="00D03D70">
        <w:rPr>
          <w:rFonts w:eastAsia="宋体" w:cs="Times New Roman"/>
          <w:i/>
          <w:iCs/>
          <w:sz w:val="20"/>
          <w:szCs w:val="20"/>
        </w:rPr>
        <w:t>Option 1-2: The legacy TN requirement can be reused (CMCC)</w:t>
      </w:r>
    </w:p>
    <w:p w14:paraId="0BCC67A5" w14:textId="77777777" w:rsidR="00A351CD" w:rsidRPr="00D03D70" w:rsidRDefault="00A351CD" w:rsidP="00A351CD">
      <w:pPr>
        <w:pStyle w:val="af9"/>
        <w:numPr>
          <w:ilvl w:val="1"/>
          <w:numId w:val="25"/>
        </w:numPr>
        <w:autoSpaceDN w:val="0"/>
        <w:ind w:firstLineChars="0" w:hanging="357"/>
        <w:rPr>
          <w:rFonts w:eastAsia="宋体" w:cs="Times New Roman"/>
          <w:i/>
          <w:iCs/>
          <w:sz w:val="20"/>
          <w:szCs w:val="20"/>
        </w:rPr>
      </w:pPr>
      <w:r w:rsidRPr="00D03D70">
        <w:rPr>
          <w:rFonts w:eastAsia="宋体" w:cs="Times New Roman"/>
          <w:i/>
          <w:iCs/>
          <w:sz w:val="20"/>
          <w:szCs w:val="20"/>
        </w:rPr>
        <w:t>Option 1-3: The propagation delay different may impact the tolerance. FFS details. (HW, Ericsson)</w:t>
      </w:r>
    </w:p>
    <w:p w14:paraId="3BB0CBD4" w14:textId="77777777" w:rsidR="00A351CD" w:rsidRPr="00D03D70" w:rsidRDefault="00A351CD" w:rsidP="00A351CD">
      <w:pPr>
        <w:pStyle w:val="af9"/>
        <w:numPr>
          <w:ilvl w:val="0"/>
          <w:numId w:val="25"/>
        </w:numPr>
        <w:autoSpaceDN w:val="0"/>
        <w:spacing w:after="120"/>
        <w:ind w:firstLineChars="0"/>
        <w:rPr>
          <w:rFonts w:eastAsia="宋体" w:cs="Times New Roman"/>
          <w:i/>
          <w:iCs/>
          <w:sz w:val="20"/>
          <w:szCs w:val="20"/>
        </w:rPr>
      </w:pPr>
      <w:r w:rsidRPr="00D03D70">
        <w:rPr>
          <w:rFonts w:eastAsia="宋体" w:cs="Times New Roman"/>
          <w:i/>
          <w:iCs/>
          <w:sz w:val="20"/>
          <w:szCs w:val="20"/>
        </w:rPr>
        <w:t>Option 2: Not applicable for R18 ATG (CATT)</w:t>
      </w:r>
    </w:p>
    <w:p w14:paraId="08886846" w14:textId="77777777" w:rsidR="00A351CD" w:rsidRPr="009C1D8E" w:rsidRDefault="00A351CD" w:rsidP="009C1D8E">
      <w:pPr>
        <w:spacing w:beforeLines="50" w:before="156"/>
        <w:rPr>
          <w:b/>
          <w:i/>
          <w:iCs/>
          <w:sz w:val="20"/>
          <w:szCs w:val="20"/>
          <w:u w:val="single"/>
          <w:lang w:eastAsia="ko-KR"/>
        </w:rPr>
      </w:pPr>
      <w:r w:rsidRPr="009C1D8E">
        <w:rPr>
          <w:b/>
          <w:i/>
          <w:iCs/>
          <w:sz w:val="20"/>
          <w:szCs w:val="20"/>
          <w:u w:val="single"/>
          <w:lang w:eastAsia="ko-KR"/>
        </w:rPr>
        <w:t xml:space="preserve">Issue 3-3-6: deriveSSB-IndexFromCell-inter tolerance </w:t>
      </w:r>
    </w:p>
    <w:p w14:paraId="7414FA40" w14:textId="77777777" w:rsidR="00A351CD" w:rsidRPr="00D03D70" w:rsidRDefault="00A351CD" w:rsidP="00A351CD">
      <w:pPr>
        <w:pStyle w:val="af9"/>
        <w:numPr>
          <w:ilvl w:val="0"/>
          <w:numId w:val="25"/>
        </w:numPr>
        <w:autoSpaceDN w:val="0"/>
        <w:ind w:firstLineChars="0" w:hanging="357"/>
        <w:rPr>
          <w:rFonts w:eastAsia="宋体" w:cs="Times New Roman"/>
          <w:i/>
          <w:iCs/>
          <w:sz w:val="20"/>
          <w:szCs w:val="20"/>
          <w:lang w:val="en-GB"/>
        </w:rPr>
      </w:pPr>
      <w:r w:rsidRPr="00D03D70">
        <w:rPr>
          <w:rFonts w:eastAsia="宋体" w:cs="Times New Roman"/>
          <w:i/>
          <w:iCs/>
          <w:sz w:val="20"/>
          <w:szCs w:val="20"/>
        </w:rPr>
        <w:t xml:space="preserve">Option 1: </w:t>
      </w:r>
      <w:r w:rsidRPr="00D03D70">
        <w:rPr>
          <w:rFonts w:cs="Times New Roman"/>
          <w:i/>
          <w:iCs/>
          <w:color w:val="000000" w:themeColor="text1"/>
          <w:sz w:val="20"/>
          <w:szCs w:val="20"/>
        </w:rPr>
        <w:t>This section was introduced in MG enhancement WI which is not needed for ATG UE</w:t>
      </w:r>
      <w:r w:rsidRPr="00D03D70">
        <w:rPr>
          <w:rFonts w:eastAsia="宋体" w:cs="Times New Roman"/>
          <w:i/>
          <w:iCs/>
          <w:sz w:val="20"/>
          <w:szCs w:val="20"/>
        </w:rPr>
        <w:t xml:space="preserve"> (Apple, CATT)</w:t>
      </w:r>
    </w:p>
    <w:p w14:paraId="63D16BA0" w14:textId="77777777" w:rsidR="00A351CD" w:rsidRPr="00D03D70" w:rsidRDefault="00A351CD" w:rsidP="00A351CD">
      <w:pPr>
        <w:pStyle w:val="af9"/>
        <w:numPr>
          <w:ilvl w:val="0"/>
          <w:numId w:val="25"/>
        </w:numPr>
        <w:autoSpaceDN w:val="0"/>
        <w:ind w:firstLineChars="0" w:hanging="357"/>
        <w:rPr>
          <w:rFonts w:eastAsia="宋体" w:cs="Times New Roman"/>
          <w:i/>
          <w:iCs/>
          <w:sz w:val="20"/>
          <w:szCs w:val="20"/>
        </w:rPr>
      </w:pPr>
      <w:r w:rsidRPr="00D03D70">
        <w:rPr>
          <w:rFonts w:eastAsia="宋体" w:cs="Times New Roman"/>
          <w:i/>
          <w:iCs/>
          <w:sz w:val="20"/>
          <w:szCs w:val="20"/>
        </w:rPr>
        <w:t>Option 2: No ATG impact (HW, CMCC)</w:t>
      </w:r>
    </w:p>
    <w:p w14:paraId="741AB50F" w14:textId="77777777" w:rsidR="00A351CD" w:rsidRPr="00D03D70" w:rsidRDefault="00A351CD" w:rsidP="00A351CD">
      <w:pPr>
        <w:pStyle w:val="af9"/>
        <w:numPr>
          <w:ilvl w:val="0"/>
          <w:numId w:val="25"/>
        </w:numPr>
        <w:autoSpaceDN w:val="0"/>
        <w:spacing w:after="120"/>
        <w:ind w:firstLineChars="0"/>
        <w:rPr>
          <w:rFonts w:eastAsia="宋体" w:cs="Times New Roman"/>
          <w:i/>
          <w:iCs/>
          <w:sz w:val="20"/>
          <w:szCs w:val="20"/>
        </w:rPr>
      </w:pPr>
      <w:r w:rsidRPr="00D03D70">
        <w:rPr>
          <w:rFonts w:eastAsia="宋体" w:cs="Times New Roman"/>
          <w:i/>
          <w:iCs/>
          <w:sz w:val="20"/>
          <w:szCs w:val="20"/>
        </w:rPr>
        <w:t>Option 3: Need for ATG, NCSG (deriveSSB-IndexFromCell-inter) has benefit for A2G system since the throughput is an important KPI for ATG (Ericsson, CMCC)</w:t>
      </w:r>
    </w:p>
    <w:p w14:paraId="45CD2300" w14:textId="5488A286" w:rsidR="00DA030A" w:rsidRDefault="0010355C" w:rsidP="00D03D70">
      <w:pPr>
        <w:autoSpaceDN w:val="0"/>
        <w:spacing w:before="60"/>
        <w:jc w:val="both"/>
        <w:rPr>
          <w:rFonts w:eastAsia="宋体"/>
          <w:sz w:val="20"/>
          <w:szCs w:val="20"/>
        </w:rPr>
      </w:pPr>
      <w:r w:rsidRPr="00DA030A">
        <w:rPr>
          <w:rFonts w:eastAsia="宋体"/>
          <w:sz w:val="20"/>
          <w:szCs w:val="20"/>
        </w:rPr>
        <w:t>Based on our understanding, the tolerance requirement can be used for every scenario, if UE could satisfy the tolerance requirement, then UE could derive neighbour cell SSB-Index according to serving cell SSB-Index</w:t>
      </w:r>
      <w:r w:rsidR="00C43713">
        <w:rPr>
          <w:rFonts w:eastAsia="宋体"/>
          <w:sz w:val="20"/>
          <w:szCs w:val="20"/>
        </w:rPr>
        <w:t>. However, i</w:t>
      </w:r>
      <w:r w:rsidR="00DA030A">
        <w:rPr>
          <w:rFonts w:eastAsia="宋体"/>
          <w:sz w:val="20"/>
          <w:szCs w:val="20"/>
        </w:rPr>
        <w:t>n ATG scenario, because of the large propagation delay between cells, the tolerance requirement couldn’t be satisfied</w:t>
      </w:r>
      <w:r w:rsidR="002806D7">
        <w:rPr>
          <w:rFonts w:eastAsia="宋体"/>
          <w:sz w:val="20"/>
          <w:szCs w:val="20"/>
        </w:rPr>
        <w:t xml:space="preserve"> in most cases</w:t>
      </w:r>
      <w:r w:rsidR="00DA030A">
        <w:rPr>
          <w:rFonts w:eastAsia="宋体"/>
          <w:sz w:val="20"/>
          <w:szCs w:val="20"/>
        </w:rPr>
        <w:t xml:space="preserve">. Therefore, </w:t>
      </w:r>
      <w:r w:rsidR="002806D7">
        <w:rPr>
          <w:rFonts w:eastAsia="宋体"/>
          <w:sz w:val="20"/>
          <w:szCs w:val="20"/>
        </w:rPr>
        <w:t xml:space="preserve">on one hand, do not update tolerance </w:t>
      </w:r>
      <w:r w:rsidR="003333CD">
        <w:rPr>
          <w:rFonts w:eastAsia="宋体"/>
          <w:sz w:val="20"/>
          <w:szCs w:val="20"/>
        </w:rPr>
        <w:t>requirement</w:t>
      </w:r>
      <w:r w:rsidR="002806D7">
        <w:rPr>
          <w:rFonts w:eastAsia="宋体"/>
          <w:sz w:val="20"/>
          <w:szCs w:val="20"/>
        </w:rPr>
        <w:t>s</w:t>
      </w:r>
      <w:r w:rsidR="00477BB1">
        <w:rPr>
          <w:rFonts w:eastAsia="宋体"/>
          <w:sz w:val="20"/>
          <w:szCs w:val="20"/>
        </w:rPr>
        <w:t xml:space="preserve"> for ATG</w:t>
      </w:r>
      <w:r w:rsidR="002806D7">
        <w:rPr>
          <w:rFonts w:eastAsia="宋体"/>
          <w:sz w:val="20"/>
          <w:szCs w:val="20"/>
        </w:rPr>
        <w:t xml:space="preserve">, on the other hand, </w:t>
      </w:r>
      <w:r w:rsidR="00477BB1">
        <w:rPr>
          <w:rFonts w:eastAsia="宋体"/>
          <w:sz w:val="20"/>
          <w:szCs w:val="20"/>
        </w:rPr>
        <w:t>whether to c</w:t>
      </w:r>
      <w:r w:rsidR="00477BB1" w:rsidRPr="008832FA">
        <w:rPr>
          <w:rFonts w:eastAsia="宋体"/>
          <w:sz w:val="20"/>
          <w:szCs w:val="20"/>
        </w:rPr>
        <w:t xml:space="preserve">onfigure </w:t>
      </w:r>
      <w:r w:rsidR="003333CD" w:rsidRPr="008832FA">
        <w:rPr>
          <w:rFonts w:eastAsia="宋体"/>
          <w:sz w:val="20"/>
          <w:szCs w:val="20"/>
        </w:rPr>
        <w:t>‘</w:t>
      </w:r>
      <w:r w:rsidR="003333CD" w:rsidRPr="008832FA">
        <w:rPr>
          <w:i/>
          <w:iCs/>
          <w:sz w:val="20"/>
          <w:szCs w:val="20"/>
          <w:u w:val="single"/>
          <w:lang w:eastAsia="ko-KR"/>
        </w:rPr>
        <w:t>deriveSSB-IndexFromCell</w:t>
      </w:r>
      <w:r w:rsidR="003333CD" w:rsidRPr="008832FA">
        <w:rPr>
          <w:rFonts w:eastAsia="宋体"/>
          <w:sz w:val="20"/>
          <w:szCs w:val="20"/>
        </w:rPr>
        <w:t>’</w:t>
      </w:r>
      <w:r w:rsidR="00477BB1" w:rsidRPr="008832FA">
        <w:rPr>
          <w:rFonts w:eastAsia="宋体"/>
          <w:sz w:val="20"/>
          <w:szCs w:val="20"/>
        </w:rPr>
        <w:t xml:space="preserve"> </w:t>
      </w:r>
      <w:r w:rsidR="002806D7" w:rsidRPr="008832FA">
        <w:rPr>
          <w:rFonts w:eastAsia="宋体"/>
          <w:sz w:val="20"/>
          <w:szCs w:val="20"/>
        </w:rPr>
        <w:t>and ‘</w:t>
      </w:r>
      <w:r w:rsidR="002806D7" w:rsidRPr="008832FA">
        <w:rPr>
          <w:i/>
          <w:iCs/>
          <w:sz w:val="20"/>
          <w:szCs w:val="20"/>
          <w:u w:val="single"/>
          <w:lang w:eastAsia="ko-KR"/>
        </w:rPr>
        <w:t>deriveSSB-IndexFromCell-inter</w:t>
      </w:r>
      <w:r w:rsidR="002806D7" w:rsidRPr="008832FA">
        <w:rPr>
          <w:rFonts w:eastAsia="宋体"/>
          <w:sz w:val="20"/>
          <w:szCs w:val="20"/>
        </w:rPr>
        <w:t>’</w:t>
      </w:r>
      <w:r w:rsidR="00477BB1" w:rsidRPr="008832FA">
        <w:rPr>
          <w:rFonts w:eastAsia="宋体"/>
          <w:sz w:val="20"/>
          <w:szCs w:val="20"/>
        </w:rPr>
        <w:t xml:space="preserve"> c</w:t>
      </w:r>
      <w:r w:rsidR="00477BB1">
        <w:rPr>
          <w:rFonts w:eastAsia="宋体"/>
          <w:sz w:val="20"/>
          <w:szCs w:val="20"/>
        </w:rPr>
        <w:t>an up to network</w:t>
      </w:r>
      <w:r w:rsidR="004763E1">
        <w:rPr>
          <w:rFonts w:eastAsia="宋体"/>
          <w:sz w:val="20"/>
          <w:szCs w:val="20"/>
        </w:rPr>
        <w:t>,</w:t>
      </w:r>
      <w:r w:rsidR="003333CD">
        <w:rPr>
          <w:rFonts w:eastAsia="宋体"/>
          <w:sz w:val="20"/>
          <w:szCs w:val="20"/>
        </w:rPr>
        <w:t xml:space="preserve"> considering the real deployment scenario</w:t>
      </w:r>
      <w:r w:rsidR="00477BB1">
        <w:rPr>
          <w:rFonts w:eastAsia="宋体"/>
          <w:sz w:val="20"/>
          <w:szCs w:val="20"/>
        </w:rPr>
        <w:t xml:space="preserve">, such as </w:t>
      </w:r>
      <w:r w:rsidR="002806D7">
        <w:rPr>
          <w:rFonts w:eastAsia="宋体"/>
          <w:sz w:val="20"/>
          <w:szCs w:val="20"/>
        </w:rPr>
        <w:t>ISD.</w:t>
      </w:r>
    </w:p>
    <w:p w14:paraId="2E1E001C" w14:textId="53D95B19" w:rsidR="00C43713" w:rsidRPr="00055A4E" w:rsidRDefault="00C43713" w:rsidP="00D03D70">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A53296">
        <w:rPr>
          <w:rFonts w:eastAsia="等线" w:hint="eastAsia"/>
          <w:b/>
          <w:bCs/>
          <w:i/>
          <w:iCs/>
          <w:sz w:val="20"/>
          <w:szCs w:val="20"/>
        </w:rPr>
        <w:t>2</w:t>
      </w:r>
      <w:r w:rsidR="008832FA">
        <w:rPr>
          <w:rFonts w:eastAsia="等线"/>
          <w:b/>
          <w:bCs/>
          <w:i/>
          <w:iCs/>
          <w:sz w:val="20"/>
          <w:szCs w:val="20"/>
        </w:rPr>
        <w:t>4</w:t>
      </w:r>
      <w:r w:rsidRPr="00055A4E">
        <w:rPr>
          <w:rFonts w:eastAsia="等线"/>
          <w:b/>
          <w:bCs/>
          <w:i/>
          <w:iCs/>
          <w:sz w:val="20"/>
          <w:szCs w:val="20"/>
        </w:rPr>
        <w:t>:</w:t>
      </w:r>
      <w:r>
        <w:rPr>
          <w:rFonts w:eastAsia="等线"/>
          <w:b/>
          <w:bCs/>
          <w:i/>
          <w:iCs/>
          <w:sz w:val="20"/>
          <w:szCs w:val="20"/>
        </w:rPr>
        <w:t xml:space="preserve"> </w:t>
      </w:r>
      <w:r w:rsidR="00677D85">
        <w:rPr>
          <w:rFonts w:eastAsia="等线"/>
          <w:b/>
          <w:bCs/>
          <w:i/>
          <w:iCs/>
          <w:sz w:val="20"/>
          <w:szCs w:val="20"/>
        </w:rPr>
        <w:t>Do not update</w:t>
      </w:r>
      <w:r>
        <w:rPr>
          <w:rFonts w:eastAsia="等线"/>
          <w:b/>
          <w:bCs/>
          <w:i/>
          <w:iCs/>
          <w:sz w:val="20"/>
          <w:szCs w:val="20"/>
        </w:rPr>
        <w:t xml:space="preserve"> ‘</w:t>
      </w:r>
      <w:r w:rsidRPr="00D03D70">
        <w:rPr>
          <w:rFonts w:eastAsia="等线"/>
          <w:b/>
          <w:bCs/>
          <w:i/>
          <w:iCs/>
          <w:sz w:val="20"/>
          <w:szCs w:val="20"/>
        </w:rPr>
        <w:t>deriveSSB-IndexFromCell</w:t>
      </w:r>
      <w:r>
        <w:rPr>
          <w:rFonts w:eastAsia="等线"/>
          <w:b/>
          <w:bCs/>
          <w:i/>
          <w:iCs/>
          <w:sz w:val="20"/>
          <w:szCs w:val="20"/>
        </w:rPr>
        <w:t>’ and ‘</w:t>
      </w:r>
      <w:r w:rsidRPr="00D03D70">
        <w:rPr>
          <w:rFonts w:eastAsia="等线"/>
          <w:b/>
          <w:bCs/>
          <w:i/>
          <w:iCs/>
          <w:sz w:val="20"/>
          <w:szCs w:val="20"/>
        </w:rPr>
        <w:t>deriveSSB-IndexFromCell-inter</w:t>
      </w:r>
      <w:r>
        <w:rPr>
          <w:rFonts w:eastAsia="等线"/>
          <w:b/>
          <w:bCs/>
          <w:i/>
          <w:iCs/>
          <w:sz w:val="20"/>
          <w:szCs w:val="20"/>
        </w:rPr>
        <w:t>’ tolerance requirement</w:t>
      </w:r>
      <w:r w:rsidR="00677D85">
        <w:rPr>
          <w:rFonts w:eastAsia="等线"/>
          <w:b/>
          <w:bCs/>
          <w:i/>
          <w:iCs/>
          <w:sz w:val="20"/>
          <w:szCs w:val="20"/>
        </w:rPr>
        <w:t>s.</w:t>
      </w:r>
      <w:r>
        <w:rPr>
          <w:rFonts w:eastAsia="等线"/>
          <w:b/>
          <w:bCs/>
          <w:i/>
          <w:iCs/>
          <w:sz w:val="20"/>
          <w:szCs w:val="20"/>
        </w:rPr>
        <w:t xml:space="preserve"> </w:t>
      </w:r>
      <w:r w:rsidR="00677D85">
        <w:rPr>
          <w:rFonts w:eastAsia="等线"/>
          <w:b/>
          <w:bCs/>
          <w:i/>
          <w:iCs/>
          <w:sz w:val="20"/>
          <w:szCs w:val="20"/>
        </w:rPr>
        <w:t>It is up to network to decide whether to configure</w:t>
      </w:r>
      <w:r w:rsidR="00677D85" w:rsidRPr="00677D85">
        <w:rPr>
          <w:rFonts w:eastAsia="等线"/>
          <w:b/>
          <w:bCs/>
          <w:i/>
          <w:iCs/>
          <w:sz w:val="20"/>
          <w:szCs w:val="20"/>
        </w:rPr>
        <w:t xml:space="preserve"> ‘deriveSSB-IndexFromCell’ and ‘deriveSSB-IndexFromCell-inter’ </w:t>
      </w:r>
      <w:r w:rsidR="00677D85">
        <w:rPr>
          <w:rFonts w:eastAsia="等线"/>
          <w:b/>
          <w:bCs/>
          <w:i/>
          <w:iCs/>
          <w:sz w:val="20"/>
          <w:szCs w:val="20"/>
        </w:rPr>
        <w:t>or not, based</w:t>
      </w:r>
      <w:r w:rsidR="00677D85" w:rsidRPr="00677D85">
        <w:rPr>
          <w:rFonts w:eastAsia="等线"/>
          <w:b/>
          <w:bCs/>
          <w:i/>
          <w:iCs/>
          <w:sz w:val="20"/>
          <w:szCs w:val="20"/>
        </w:rPr>
        <w:t xml:space="preserve"> the real deployment scenario, such as ISD.</w:t>
      </w:r>
    </w:p>
    <w:p w14:paraId="13F227CF" w14:textId="77777777" w:rsidR="00005EEF" w:rsidRPr="00005EEF" w:rsidRDefault="00005EEF" w:rsidP="00005EEF">
      <w:pPr>
        <w:pStyle w:val="1"/>
        <w:numPr>
          <w:ilvl w:val="0"/>
          <w:numId w:val="2"/>
        </w:numPr>
        <w:spacing w:before="120" w:after="60" w:line="240" w:lineRule="auto"/>
        <w:rPr>
          <w:rFonts w:ascii="Times New Roman" w:hAnsi="Times New Roman"/>
          <w:b w:val="0"/>
          <w:bCs w:val="0"/>
          <w:kern w:val="0"/>
          <w:sz w:val="36"/>
          <w:szCs w:val="36"/>
        </w:rPr>
      </w:pPr>
      <w:r w:rsidRPr="00005EEF">
        <w:rPr>
          <w:rFonts w:ascii="Times New Roman" w:hAnsi="Times New Roman"/>
          <w:b w:val="0"/>
          <w:bCs w:val="0"/>
          <w:kern w:val="0"/>
          <w:sz w:val="36"/>
          <w:szCs w:val="36"/>
        </w:rPr>
        <w:lastRenderedPageBreak/>
        <w:t>Signalling characteristics</w:t>
      </w:r>
    </w:p>
    <w:p w14:paraId="030A3594" w14:textId="77777777"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Issue 4-1-1: Radio Link Monitoring</w:t>
      </w:r>
    </w:p>
    <w:p w14:paraId="39B633B3" w14:textId="77777777" w:rsidR="00005EEF" w:rsidRPr="00D03D70" w:rsidRDefault="00005EEF" w:rsidP="00005EEF">
      <w:pPr>
        <w:pStyle w:val="af9"/>
        <w:numPr>
          <w:ilvl w:val="0"/>
          <w:numId w:val="25"/>
        </w:numPr>
        <w:autoSpaceDN w:val="0"/>
        <w:ind w:left="935" w:firstLineChars="0" w:hanging="357"/>
        <w:rPr>
          <w:rFonts w:eastAsia="宋体" w:cs="Times New Roman"/>
          <w:i/>
          <w:iCs/>
          <w:sz w:val="20"/>
          <w:szCs w:val="20"/>
        </w:rPr>
      </w:pPr>
      <w:r w:rsidRPr="00D03D70">
        <w:rPr>
          <w:rFonts w:eastAsia="宋体" w:cs="Times New Roman"/>
          <w:i/>
          <w:iCs/>
          <w:sz w:val="20"/>
          <w:szCs w:val="20"/>
        </w:rPr>
        <w:t>Reuse the principle from the legacy RLM requirements as baseline for ATG</w:t>
      </w:r>
    </w:p>
    <w:p w14:paraId="1DEA3811" w14:textId="77777777" w:rsidR="00005EEF" w:rsidRPr="00D03D70" w:rsidRDefault="00005EEF" w:rsidP="00005EEF">
      <w:pPr>
        <w:pStyle w:val="af9"/>
        <w:numPr>
          <w:ilvl w:val="1"/>
          <w:numId w:val="25"/>
        </w:numPr>
        <w:autoSpaceDN w:val="0"/>
        <w:spacing w:after="120"/>
        <w:ind w:firstLineChars="0"/>
        <w:rPr>
          <w:rFonts w:eastAsia="宋体" w:cs="Times New Roman"/>
          <w:i/>
          <w:iCs/>
          <w:sz w:val="20"/>
          <w:szCs w:val="20"/>
        </w:rPr>
      </w:pPr>
      <w:r w:rsidRPr="00D03D70">
        <w:rPr>
          <w:rFonts w:eastAsia="宋体" w:cs="Times New Roman"/>
          <w:i/>
          <w:iCs/>
          <w:sz w:val="20"/>
          <w:szCs w:val="20"/>
        </w:rPr>
        <w:t>Further discuss whether ATG specific impaction should be involved.</w:t>
      </w:r>
    </w:p>
    <w:p w14:paraId="3D75AD15" w14:textId="77777777"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Issue 4-1-2: Link Recovery Procedure</w:t>
      </w:r>
    </w:p>
    <w:p w14:paraId="667DCE5A" w14:textId="77777777" w:rsidR="00005EEF" w:rsidRPr="00D03D70" w:rsidRDefault="00005EEF" w:rsidP="00005EEF">
      <w:pPr>
        <w:pStyle w:val="af9"/>
        <w:numPr>
          <w:ilvl w:val="0"/>
          <w:numId w:val="25"/>
        </w:numPr>
        <w:autoSpaceDN w:val="0"/>
        <w:ind w:left="935" w:firstLineChars="0" w:hanging="357"/>
        <w:rPr>
          <w:rFonts w:eastAsia="宋体" w:cs="Times New Roman"/>
          <w:i/>
          <w:iCs/>
          <w:sz w:val="20"/>
          <w:szCs w:val="20"/>
        </w:rPr>
      </w:pPr>
      <w:r w:rsidRPr="00D03D70">
        <w:rPr>
          <w:rFonts w:eastAsia="宋体" w:cs="Times New Roman"/>
          <w:i/>
          <w:iCs/>
          <w:sz w:val="20"/>
          <w:szCs w:val="20"/>
        </w:rPr>
        <w:t>Reuse the principle from the legacy Link Recovery Procedure requirements as baseline for ATG</w:t>
      </w:r>
    </w:p>
    <w:p w14:paraId="036236BB" w14:textId="0E3D2F7E" w:rsidR="00005EEF" w:rsidRPr="00D03D70" w:rsidRDefault="00005EEF" w:rsidP="00005EEF">
      <w:pPr>
        <w:pStyle w:val="af9"/>
        <w:numPr>
          <w:ilvl w:val="1"/>
          <w:numId w:val="25"/>
        </w:numPr>
        <w:autoSpaceDN w:val="0"/>
        <w:spacing w:after="120"/>
        <w:ind w:firstLineChars="0"/>
        <w:rPr>
          <w:rFonts w:eastAsia="宋体" w:cs="Times New Roman"/>
          <w:i/>
          <w:iCs/>
          <w:sz w:val="20"/>
          <w:szCs w:val="20"/>
        </w:rPr>
      </w:pPr>
      <w:r w:rsidRPr="00D03D70">
        <w:rPr>
          <w:rFonts w:eastAsia="宋体" w:cs="Times New Roman"/>
          <w:i/>
          <w:iCs/>
          <w:sz w:val="20"/>
          <w:szCs w:val="20"/>
        </w:rPr>
        <w:t>Further discuss whether ATG specific impaction should be involved.</w:t>
      </w:r>
    </w:p>
    <w:p w14:paraId="7498C96B" w14:textId="7846F87B" w:rsidR="00243707" w:rsidRDefault="00BD21D6" w:rsidP="00D03D70">
      <w:pPr>
        <w:autoSpaceDN w:val="0"/>
        <w:spacing w:before="60"/>
        <w:jc w:val="both"/>
        <w:rPr>
          <w:rFonts w:eastAsia="宋体"/>
          <w:sz w:val="20"/>
          <w:szCs w:val="20"/>
        </w:rPr>
      </w:pPr>
      <w:r>
        <w:rPr>
          <w:rFonts w:eastAsia="宋体"/>
          <w:sz w:val="20"/>
          <w:szCs w:val="20"/>
        </w:rPr>
        <w:t xml:space="preserve">With the high speed of terminal, the </w:t>
      </w:r>
      <w:r w:rsidR="008C2CAC">
        <w:rPr>
          <w:rFonts w:eastAsia="宋体"/>
          <w:sz w:val="20"/>
          <w:szCs w:val="20"/>
        </w:rPr>
        <w:t xml:space="preserve">validity time of </w:t>
      </w:r>
      <w:r>
        <w:rPr>
          <w:rFonts w:eastAsia="宋体"/>
          <w:sz w:val="20"/>
          <w:szCs w:val="20"/>
        </w:rPr>
        <w:t>RLF and BFD</w:t>
      </w:r>
      <w:r w:rsidR="008C2CAC">
        <w:rPr>
          <w:rFonts w:eastAsia="宋体"/>
          <w:sz w:val="20"/>
          <w:szCs w:val="20"/>
        </w:rPr>
        <w:t xml:space="preserve"> indication are limited, frequent RLF and BFD </w:t>
      </w:r>
      <w:r w:rsidR="00243707">
        <w:rPr>
          <w:rFonts w:eastAsia="宋体"/>
          <w:sz w:val="20"/>
          <w:szCs w:val="20"/>
        </w:rPr>
        <w:t>indication</w:t>
      </w:r>
      <w:r w:rsidR="008C2CAC">
        <w:rPr>
          <w:rFonts w:eastAsia="宋体"/>
          <w:sz w:val="20"/>
          <w:szCs w:val="20"/>
        </w:rPr>
        <w:t xml:space="preserve"> ha</w:t>
      </w:r>
      <w:r w:rsidR="00243707">
        <w:rPr>
          <w:rFonts w:eastAsia="宋体"/>
          <w:sz w:val="20"/>
          <w:szCs w:val="20"/>
        </w:rPr>
        <w:t>ve</w:t>
      </w:r>
      <w:r w:rsidR="008C2CAC">
        <w:rPr>
          <w:rFonts w:eastAsia="宋体"/>
          <w:sz w:val="20"/>
          <w:szCs w:val="20"/>
        </w:rPr>
        <w:t xml:space="preserve"> no performance gain to network.</w:t>
      </w:r>
      <w:r>
        <w:rPr>
          <w:rFonts w:eastAsia="宋体"/>
          <w:sz w:val="20"/>
          <w:szCs w:val="20"/>
        </w:rPr>
        <w:t xml:space="preserve"> </w:t>
      </w:r>
      <w:r w:rsidR="00243707">
        <w:rPr>
          <w:rFonts w:eastAsia="宋体"/>
          <w:sz w:val="20"/>
          <w:szCs w:val="20"/>
        </w:rPr>
        <w:t xml:space="preserve">Therefore, we </w:t>
      </w:r>
      <w:r w:rsidR="00D03D70">
        <w:rPr>
          <w:rFonts w:eastAsia="宋体"/>
          <w:sz w:val="20"/>
          <w:szCs w:val="20"/>
        </w:rPr>
        <w:t xml:space="preserve">propose </w:t>
      </w:r>
      <w:r w:rsidR="00243707">
        <w:rPr>
          <w:rFonts w:eastAsia="宋体"/>
          <w:sz w:val="20"/>
          <w:szCs w:val="20"/>
        </w:rPr>
        <w:t>to reuse the legacy RLM Out-Of-Sync evaluation period and legacy BFD evaluation period.</w:t>
      </w:r>
    </w:p>
    <w:p w14:paraId="141BB757" w14:textId="23945FE6" w:rsidR="00243707" w:rsidRDefault="00243707" w:rsidP="00D03D70">
      <w:pPr>
        <w:autoSpaceDN w:val="0"/>
        <w:spacing w:before="60"/>
        <w:jc w:val="both"/>
        <w:rPr>
          <w:rFonts w:eastAsia="宋体"/>
          <w:sz w:val="20"/>
          <w:szCs w:val="20"/>
        </w:rPr>
      </w:pPr>
      <w:r>
        <w:rPr>
          <w:rFonts w:eastAsia="宋体" w:hint="eastAsia"/>
          <w:sz w:val="20"/>
          <w:szCs w:val="20"/>
        </w:rPr>
        <w:t>A</w:t>
      </w:r>
      <w:r>
        <w:rPr>
          <w:rFonts w:eastAsia="宋体"/>
          <w:sz w:val="20"/>
          <w:szCs w:val="20"/>
        </w:rPr>
        <w:t xml:space="preserve">s for </w:t>
      </w:r>
      <w:r w:rsidR="00CF552F">
        <w:rPr>
          <w:rFonts w:eastAsia="宋体"/>
          <w:sz w:val="20"/>
          <w:szCs w:val="20"/>
        </w:rPr>
        <w:t xml:space="preserve">RLM In-sync evaluation period and Candidate beam detection evaluation period, we are open to have further discuss about whether the requirement should be tightened or not. </w:t>
      </w:r>
    </w:p>
    <w:p w14:paraId="0A3F946B" w14:textId="7A5FD90A" w:rsidR="00CF552F" w:rsidRDefault="00CF552F" w:rsidP="00D03D70">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A53296">
        <w:rPr>
          <w:rFonts w:eastAsia="等线" w:hint="eastAsia"/>
          <w:b/>
          <w:bCs/>
          <w:i/>
          <w:iCs/>
          <w:sz w:val="20"/>
          <w:szCs w:val="20"/>
        </w:rPr>
        <w:t>2</w:t>
      </w:r>
      <w:r w:rsidR="008832FA">
        <w:rPr>
          <w:rFonts w:eastAsia="等线"/>
          <w:b/>
          <w:bCs/>
          <w:i/>
          <w:iCs/>
          <w:sz w:val="20"/>
          <w:szCs w:val="20"/>
        </w:rPr>
        <w:t>5</w:t>
      </w:r>
      <w:r w:rsidRPr="00055A4E">
        <w:rPr>
          <w:rFonts w:eastAsia="等线"/>
          <w:b/>
          <w:bCs/>
          <w:i/>
          <w:iCs/>
          <w:sz w:val="20"/>
          <w:szCs w:val="20"/>
        </w:rPr>
        <w:t>:</w:t>
      </w:r>
      <w:r>
        <w:rPr>
          <w:rFonts w:eastAsia="等线"/>
          <w:b/>
          <w:bCs/>
          <w:i/>
          <w:iCs/>
          <w:sz w:val="20"/>
          <w:szCs w:val="20"/>
        </w:rPr>
        <w:t xml:space="preserve"> Reuse the legacy RLM OOS evaluation period and legacy BFD evaluation period.</w:t>
      </w:r>
    </w:p>
    <w:p w14:paraId="5CA902DA" w14:textId="55B8C7CD" w:rsidR="00CF552F" w:rsidRPr="00D03D70" w:rsidRDefault="00CF552F" w:rsidP="00D03D70">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A53296">
        <w:rPr>
          <w:rFonts w:eastAsia="等线" w:hint="eastAsia"/>
          <w:b/>
          <w:bCs/>
          <w:i/>
          <w:iCs/>
          <w:sz w:val="20"/>
          <w:szCs w:val="20"/>
        </w:rPr>
        <w:t>2</w:t>
      </w:r>
      <w:r w:rsidR="008832FA">
        <w:rPr>
          <w:rFonts w:eastAsia="等线"/>
          <w:b/>
          <w:bCs/>
          <w:i/>
          <w:iCs/>
          <w:sz w:val="20"/>
          <w:szCs w:val="20"/>
        </w:rPr>
        <w:t>6</w:t>
      </w:r>
      <w:r>
        <w:rPr>
          <w:rFonts w:eastAsia="等线"/>
          <w:b/>
          <w:bCs/>
          <w:i/>
          <w:iCs/>
          <w:sz w:val="20"/>
          <w:szCs w:val="20"/>
        </w:rPr>
        <w:t xml:space="preserve">: Further discuss whether the requirement for RLM In-sync evaluation period and </w:t>
      </w:r>
      <w:r w:rsidRPr="00CF552F">
        <w:rPr>
          <w:rFonts w:eastAsia="等线"/>
          <w:b/>
          <w:bCs/>
          <w:i/>
          <w:iCs/>
          <w:sz w:val="20"/>
          <w:szCs w:val="20"/>
        </w:rPr>
        <w:t xml:space="preserve">Candidate beam detection evaluation period </w:t>
      </w:r>
      <w:r>
        <w:rPr>
          <w:rFonts w:eastAsia="等线"/>
          <w:b/>
          <w:bCs/>
          <w:i/>
          <w:iCs/>
          <w:sz w:val="20"/>
          <w:szCs w:val="20"/>
        </w:rPr>
        <w:t>should be tightened</w:t>
      </w:r>
      <w:r w:rsidR="00D03D70">
        <w:rPr>
          <w:rFonts w:eastAsia="等线"/>
          <w:b/>
          <w:bCs/>
          <w:i/>
          <w:iCs/>
          <w:sz w:val="20"/>
          <w:szCs w:val="20"/>
        </w:rPr>
        <w:t xml:space="preserve"> or not in ATG network</w:t>
      </w:r>
      <w:r>
        <w:rPr>
          <w:rFonts w:eastAsia="等线"/>
          <w:b/>
          <w:bCs/>
          <w:i/>
          <w:iCs/>
          <w:sz w:val="20"/>
          <w:szCs w:val="20"/>
        </w:rPr>
        <w:t>.</w:t>
      </w:r>
    </w:p>
    <w:p w14:paraId="69DA43DA" w14:textId="7E09E527"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 xml:space="preserve">Issue 4-1-3: </w:t>
      </w:r>
      <w:bookmarkStart w:id="9" w:name="_Hlk115276112"/>
      <w:r w:rsidRPr="009C1D8E">
        <w:rPr>
          <w:b/>
          <w:i/>
          <w:iCs/>
          <w:sz w:val="20"/>
          <w:szCs w:val="20"/>
          <w:u w:val="single"/>
          <w:lang w:eastAsia="ko-KR"/>
        </w:rPr>
        <w:t>Active BWP switching delay</w:t>
      </w:r>
      <w:bookmarkEnd w:id="9"/>
    </w:p>
    <w:p w14:paraId="7569EA91" w14:textId="77777777" w:rsidR="00005EEF" w:rsidRPr="00D03D70" w:rsidRDefault="00005EEF" w:rsidP="00005EEF">
      <w:pPr>
        <w:pStyle w:val="af9"/>
        <w:numPr>
          <w:ilvl w:val="0"/>
          <w:numId w:val="25"/>
        </w:numPr>
        <w:autoSpaceDN w:val="0"/>
        <w:ind w:left="935" w:firstLineChars="0" w:hanging="357"/>
        <w:rPr>
          <w:rFonts w:eastAsia="宋体" w:cs="Times New Roman"/>
          <w:i/>
          <w:iCs/>
          <w:sz w:val="20"/>
          <w:szCs w:val="20"/>
        </w:rPr>
      </w:pPr>
      <w:r w:rsidRPr="00D03D70">
        <w:rPr>
          <w:rFonts w:eastAsia="宋体" w:cs="Times New Roman"/>
          <w:i/>
          <w:iCs/>
          <w:sz w:val="20"/>
          <w:szCs w:val="20"/>
        </w:rPr>
        <w:t>Reuse the principle from the legacy Active BWP switching delay requirements as baseline for ATG</w:t>
      </w:r>
    </w:p>
    <w:p w14:paraId="46B512AE" w14:textId="74F7C419" w:rsidR="000F18A5" w:rsidRPr="00D03D70" w:rsidRDefault="00005EEF" w:rsidP="00DE4FB6">
      <w:pPr>
        <w:pStyle w:val="af9"/>
        <w:numPr>
          <w:ilvl w:val="1"/>
          <w:numId w:val="25"/>
        </w:numPr>
        <w:autoSpaceDN w:val="0"/>
        <w:spacing w:after="120"/>
        <w:ind w:firstLineChars="0"/>
        <w:rPr>
          <w:rFonts w:eastAsia="宋体" w:cs="Times New Roman"/>
          <w:i/>
          <w:iCs/>
          <w:sz w:val="20"/>
          <w:szCs w:val="20"/>
        </w:rPr>
      </w:pPr>
      <w:r w:rsidRPr="00D03D70">
        <w:rPr>
          <w:rFonts w:eastAsia="宋体" w:cs="Times New Roman"/>
          <w:i/>
          <w:iCs/>
          <w:sz w:val="20"/>
          <w:szCs w:val="20"/>
        </w:rPr>
        <w:t>Further discuss whether ATG specific impaction should be involved.</w:t>
      </w:r>
    </w:p>
    <w:p w14:paraId="167833BB" w14:textId="77777777"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Issue 4-1-4: Active TCI state switching delay</w:t>
      </w:r>
    </w:p>
    <w:p w14:paraId="1C655731" w14:textId="77777777" w:rsidR="00005EEF" w:rsidRPr="00D03D70" w:rsidRDefault="00005EEF" w:rsidP="00005EEF">
      <w:pPr>
        <w:pStyle w:val="af9"/>
        <w:numPr>
          <w:ilvl w:val="0"/>
          <w:numId w:val="25"/>
        </w:numPr>
        <w:autoSpaceDN w:val="0"/>
        <w:ind w:left="935" w:firstLineChars="0" w:hanging="357"/>
        <w:rPr>
          <w:rFonts w:eastAsia="宋体" w:cs="Times New Roman"/>
          <w:i/>
          <w:iCs/>
          <w:sz w:val="20"/>
          <w:szCs w:val="20"/>
        </w:rPr>
      </w:pPr>
      <w:r w:rsidRPr="00D03D70">
        <w:rPr>
          <w:rFonts w:eastAsia="宋体" w:cs="Times New Roman"/>
          <w:i/>
          <w:iCs/>
          <w:sz w:val="20"/>
          <w:szCs w:val="20"/>
        </w:rPr>
        <w:t>Reuse the principle from the legacy Active TCI state switching delay requirements as baseline for ATG</w:t>
      </w:r>
    </w:p>
    <w:p w14:paraId="76CEA680" w14:textId="108FBB88" w:rsidR="00005EEF" w:rsidRPr="00D03D70" w:rsidRDefault="00005EEF" w:rsidP="00005EEF">
      <w:pPr>
        <w:pStyle w:val="af9"/>
        <w:numPr>
          <w:ilvl w:val="1"/>
          <w:numId w:val="25"/>
        </w:numPr>
        <w:autoSpaceDN w:val="0"/>
        <w:spacing w:after="120"/>
        <w:ind w:firstLineChars="0"/>
        <w:rPr>
          <w:rFonts w:eastAsia="宋体" w:cs="Times New Roman"/>
          <w:i/>
          <w:iCs/>
          <w:sz w:val="20"/>
          <w:szCs w:val="20"/>
        </w:rPr>
      </w:pPr>
      <w:r w:rsidRPr="00D03D70">
        <w:rPr>
          <w:rFonts w:eastAsia="宋体" w:cs="Times New Roman"/>
          <w:i/>
          <w:iCs/>
          <w:sz w:val="20"/>
          <w:szCs w:val="20"/>
        </w:rPr>
        <w:t>Further discuss whether ATG specific impaction should be involved.</w:t>
      </w:r>
    </w:p>
    <w:p w14:paraId="0202878E" w14:textId="77777777" w:rsidR="000F18A5" w:rsidRPr="009C1D8E" w:rsidRDefault="000F18A5" w:rsidP="009C1D8E">
      <w:pPr>
        <w:spacing w:beforeLines="50" w:before="156"/>
        <w:rPr>
          <w:b/>
          <w:i/>
          <w:iCs/>
          <w:sz w:val="20"/>
          <w:szCs w:val="20"/>
          <w:u w:val="single"/>
          <w:lang w:eastAsia="ko-KR"/>
        </w:rPr>
      </w:pPr>
      <w:r w:rsidRPr="009C1D8E">
        <w:rPr>
          <w:b/>
          <w:i/>
          <w:iCs/>
          <w:sz w:val="20"/>
          <w:szCs w:val="20"/>
          <w:u w:val="single"/>
          <w:lang w:eastAsia="ko-KR"/>
        </w:rPr>
        <w:t>Issue 4-1-8: Active downlink TCI state switching delay for unified TCI</w:t>
      </w:r>
    </w:p>
    <w:p w14:paraId="3616F7FA" w14:textId="77777777" w:rsidR="000F18A5" w:rsidRPr="00D03D70" w:rsidRDefault="000F18A5" w:rsidP="000F18A5">
      <w:pPr>
        <w:pStyle w:val="af9"/>
        <w:numPr>
          <w:ilvl w:val="0"/>
          <w:numId w:val="25"/>
        </w:numPr>
        <w:autoSpaceDN w:val="0"/>
        <w:spacing w:after="120"/>
        <w:ind w:firstLineChars="0"/>
        <w:rPr>
          <w:rFonts w:eastAsia="宋体" w:cs="Times New Roman"/>
          <w:i/>
          <w:iCs/>
          <w:sz w:val="20"/>
          <w:szCs w:val="20"/>
        </w:rPr>
      </w:pPr>
      <w:r w:rsidRPr="00D03D70">
        <w:rPr>
          <w:rFonts w:eastAsia="宋体" w:cs="Times New Roman"/>
          <w:i/>
          <w:iCs/>
          <w:sz w:val="20"/>
          <w:szCs w:val="20"/>
        </w:rPr>
        <w:t>Further discuss whether ATG specific impaction is need be involved.</w:t>
      </w:r>
    </w:p>
    <w:p w14:paraId="2A33FDCD" w14:textId="77777777" w:rsidR="000F18A5" w:rsidRPr="009C1D8E" w:rsidRDefault="000F18A5" w:rsidP="009C1D8E">
      <w:pPr>
        <w:spacing w:beforeLines="50" w:before="156"/>
        <w:rPr>
          <w:b/>
          <w:i/>
          <w:iCs/>
          <w:sz w:val="20"/>
          <w:szCs w:val="20"/>
          <w:u w:val="single"/>
          <w:lang w:eastAsia="ko-KR"/>
        </w:rPr>
      </w:pPr>
      <w:r w:rsidRPr="009C1D8E">
        <w:rPr>
          <w:b/>
          <w:i/>
          <w:iCs/>
          <w:sz w:val="20"/>
          <w:szCs w:val="20"/>
          <w:u w:val="single"/>
          <w:lang w:eastAsia="ko-KR"/>
        </w:rPr>
        <w:t>Issue 4-1-9: Active uplink TCI state switching delay for unified TCI</w:t>
      </w:r>
    </w:p>
    <w:p w14:paraId="279C72FF" w14:textId="394A30A4" w:rsidR="000F18A5" w:rsidRPr="00D03D70" w:rsidRDefault="000F18A5" w:rsidP="000F18A5">
      <w:pPr>
        <w:pStyle w:val="af9"/>
        <w:numPr>
          <w:ilvl w:val="0"/>
          <w:numId w:val="25"/>
        </w:numPr>
        <w:autoSpaceDN w:val="0"/>
        <w:spacing w:after="120"/>
        <w:ind w:firstLineChars="0"/>
        <w:rPr>
          <w:rFonts w:eastAsia="宋体" w:cs="Times New Roman"/>
          <w:i/>
          <w:iCs/>
          <w:sz w:val="20"/>
          <w:szCs w:val="20"/>
        </w:rPr>
      </w:pPr>
      <w:r w:rsidRPr="00D03D70">
        <w:rPr>
          <w:rFonts w:eastAsia="宋体" w:cs="Times New Roman"/>
          <w:i/>
          <w:iCs/>
          <w:sz w:val="20"/>
          <w:szCs w:val="20"/>
        </w:rPr>
        <w:t>Further discuss whether ATG specific impaction is need be involved.</w:t>
      </w:r>
    </w:p>
    <w:p w14:paraId="12CA6F21" w14:textId="77777777" w:rsidR="00AB7AEB" w:rsidRPr="009C1D8E" w:rsidRDefault="00AB7AEB" w:rsidP="009C1D8E">
      <w:pPr>
        <w:spacing w:beforeLines="50" w:before="156"/>
        <w:rPr>
          <w:b/>
          <w:i/>
          <w:iCs/>
          <w:sz w:val="20"/>
          <w:szCs w:val="20"/>
          <w:u w:val="single"/>
          <w:lang w:eastAsia="ko-KR"/>
        </w:rPr>
      </w:pPr>
      <w:r w:rsidRPr="009C1D8E">
        <w:rPr>
          <w:b/>
          <w:i/>
          <w:iCs/>
          <w:sz w:val="20"/>
          <w:szCs w:val="20"/>
          <w:u w:val="single"/>
          <w:lang w:eastAsia="ko-KR"/>
        </w:rPr>
        <w:t>Issue 4-1-7: Pathloss reference signal switching delay</w:t>
      </w:r>
    </w:p>
    <w:p w14:paraId="7B15FFCE" w14:textId="77777777" w:rsidR="00AB7AEB" w:rsidRPr="00D03D70" w:rsidRDefault="00AB7AEB" w:rsidP="00AB7AEB">
      <w:pPr>
        <w:pStyle w:val="af9"/>
        <w:numPr>
          <w:ilvl w:val="0"/>
          <w:numId w:val="25"/>
        </w:numPr>
        <w:autoSpaceDN w:val="0"/>
        <w:ind w:left="935" w:firstLineChars="0" w:hanging="357"/>
        <w:rPr>
          <w:rFonts w:eastAsia="宋体" w:cs="Times New Roman"/>
          <w:i/>
          <w:iCs/>
          <w:sz w:val="20"/>
          <w:szCs w:val="20"/>
        </w:rPr>
      </w:pPr>
      <w:r w:rsidRPr="00D03D70">
        <w:rPr>
          <w:rFonts w:eastAsia="宋体" w:cs="Times New Roman"/>
          <w:i/>
          <w:iCs/>
          <w:sz w:val="20"/>
          <w:szCs w:val="20"/>
        </w:rPr>
        <w:t>Reuse the principle from the legacy Pathloss reference signal switching delay requirements as baseline for ATG</w:t>
      </w:r>
    </w:p>
    <w:p w14:paraId="6E38C42A" w14:textId="38666C7A" w:rsidR="00AB7AEB" w:rsidRPr="00D03D70" w:rsidRDefault="00AB7AEB" w:rsidP="00AB7AEB">
      <w:pPr>
        <w:pStyle w:val="af9"/>
        <w:numPr>
          <w:ilvl w:val="1"/>
          <w:numId w:val="25"/>
        </w:numPr>
        <w:autoSpaceDN w:val="0"/>
        <w:spacing w:after="120"/>
        <w:ind w:firstLineChars="0"/>
        <w:rPr>
          <w:rFonts w:eastAsia="宋体" w:cs="Times New Roman"/>
          <w:i/>
          <w:iCs/>
          <w:sz w:val="20"/>
          <w:szCs w:val="20"/>
        </w:rPr>
      </w:pPr>
      <w:r w:rsidRPr="00D03D70">
        <w:rPr>
          <w:rFonts w:eastAsia="宋体" w:cs="Times New Roman"/>
          <w:i/>
          <w:iCs/>
          <w:sz w:val="20"/>
          <w:szCs w:val="20"/>
        </w:rPr>
        <w:t>Further discuss whether ATG specific impaction should be involved.</w:t>
      </w:r>
    </w:p>
    <w:p w14:paraId="6A624DA9" w14:textId="624849AD" w:rsidR="009637E6" w:rsidRPr="009637E6" w:rsidRDefault="00C56DCA" w:rsidP="00C56DCA">
      <w:pPr>
        <w:autoSpaceDN w:val="0"/>
        <w:spacing w:before="60"/>
        <w:jc w:val="both"/>
        <w:rPr>
          <w:rFonts w:eastAsia="宋体"/>
          <w:sz w:val="20"/>
          <w:szCs w:val="20"/>
        </w:rPr>
      </w:pPr>
      <w:r>
        <w:rPr>
          <w:rFonts w:eastAsia="宋体"/>
          <w:sz w:val="20"/>
          <w:szCs w:val="20"/>
        </w:rPr>
        <w:t>After checking, w</w:t>
      </w:r>
      <w:r w:rsidR="009637E6">
        <w:rPr>
          <w:rFonts w:eastAsia="宋体"/>
          <w:sz w:val="20"/>
          <w:szCs w:val="20"/>
        </w:rPr>
        <w:t>e haven’t identified the ATG impaction on above requirements, we propose to reuse the corresponding legacy requirement for ATG.</w:t>
      </w:r>
    </w:p>
    <w:p w14:paraId="3653B61D" w14:textId="2561232C" w:rsidR="000F18A5" w:rsidRPr="00C56DCA" w:rsidRDefault="009637E6" w:rsidP="00C56DCA">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A53296">
        <w:rPr>
          <w:rFonts w:eastAsia="等线" w:hint="eastAsia"/>
          <w:b/>
          <w:bCs/>
          <w:i/>
          <w:iCs/>
          <w:sz w:val="20"/>
          <w:szCs w:val="20"/>
        </w:rPr>
        <w:t>2</w:t>
      </w:r>
      <w:r w:rsidR="008832FA">
        <w:rPr>
          <w:rFonts w:eastAsia="等线"/>
          <w:b/>
          <w:bCs/>
          <w:i/>
          <w:iCs/>
          <w:sz w:val="20"/>
          <w:szCs w:val="20"/>
        </w:rPr>
        <w:t>7</w:t>
      </w:r>
      <w:r w:rsidRPr="00055A4E">
        <w:rPr>
          <w:rFonts w:eastAsia="等线"/>
          <w:b/>
          <w:bCs/>
          <w:i/>
          <w:iCs/>
          <w:sz w:val="20"/>
          <w:szCs w:val="20"/>
        </w:rPr>
        <w:t>:</w:t>
      </w:r>
      <w:r>
        <w:rPr>
          <w:rFonts w:eastAsia="等线"/>
          <w:b/>
          <w:bCs/>
          <w:i/>
          <w:iCs/>
          <w:sz w:val="20"/>
          <w:szCs w:val="20"/>
        </w:rPr>
        <w:t xml:space="preserve"> Reuse the legacy ‘</w:t>
      </w:r>
      <w:r w:rsidRPr="000F18A5">
        <w:rPr>
          <w:rFonts w:eastAsia="等线"/>
          <w:b/>
          <w:bCs/>
          <w:i/>
          <w:iCs/>
          <w:sz w:val="20"/>
          <w:szCs w:val="20"/>
        </w:rPr>
        <w:t>Active BWP switching delay</w:t>
      </w:r>
      <w:r>
        <w:rPr>
          <w:rFonts w:eastAsia="等线"/>
          <w:b/>
          <w:bCs/>
          <w:i/>
          <w:iCs/>
          <w:sz w:val="20"/>
          <w:szCs w:val="20"/>
        </w:rPr>
        <w:t>’, ‘</w:t>
      </w:r>
      <w:r w:rsidRPr="009637E6">
        <w:rPr>
          <w:rFonts w:eastAsia="等线"/>
          <w:b/>
          <w:bCs/>
          <w:i/>
          <w:iCs/>
          <w:sz w:val="20"/>
          <w:szCs w:val="20"/>
        </w:rPr>
        <w:t>Active TCI state switching delay</w:t>
      </w:r>
      <w:r>
        <w:rPr>
          <w:rFonts w:eastAsia="等线"/>
          <w:b/>
          <w:bCs/>
          <w:i/>
          <w:iCs/>
          <w:sz w:val="20"/>
          <w:szCs w:val="20"/>
        </w:rPr>
        <w:t>’, ’</w:t>
      </w:r>
      <w:r w:rsidRPr="009637E6">
        <w:rPr>
          <w:rFonts w:eastAsia="等线"/>
          <w:b/>
          <w:bCs/>
          <w:i/>
          <w:iCs/>
          <w:sz w:val="20"/>
          <w:szCs w:val="20"/>
        </w:rPr>
        <w:t>Active downlink TCI state switching delay for unified TCI</w:t>
      </w:r>
      <w:r>
        <w:rPr>
          <w:rFonts w:eastAsia="等线"/>
          <w:b/>
          <w:bCs/>
          <w:i/>
          <w:iCs/>
          <w:sz w:val="20"/>
          <w:szCs w:val="20"/>
        </w:rPr>
        <w:t>’</w:t>
      </w:r>
      <w:r w:rsidR="00AB7AEB">
        <w:rPr>
          <w:rFonts w:eastAsia="等线"/>
          <w:b/>
          <w:bCs/>
          <w:i/>
          <w:iCs/>
          <w:sz w:val="20"/>
          <w:szCs w:val="20"/>
        </w:rPr>
        <w:t>,</w:t>
      </w:r>
      <w:r>
        <w:rPr>
          <w:rFonts w:eastAsia="等线"/>
          <w:b/>
          <w:bCs/>
          <w:i/>
          <w:iCs/>
          <w:sz w:val="20"/>
          <w:szCs w:val="20"/>
        </w:rPr>
        <w:t xml:space="preserve"> ’</w:t>
      </w:r>
      <w:r w:rsidRPr="009637E6">
        <w:rPr>
          <w:rFonts w:eastAsia="等线"/>
          <w:b/>
          <w:bCs/>
          <w:i/>
          <w:iCs/>
          <w:sz w:val="20"/>
          <w:szCs w:val="20"/>
        </w:rPr>
        <w:t>Active uplink TCI state switching delay for unified TCI</w:t>
      </w:r>
      <w:r>
        <w:rPr>
          <w:rFonts w:eastAsia="等线"/>
          <w:b/>
          <w:bCs/>
          <w:i/>
          <w:iCs/>
          <w:sz w:val="20"/>
          <w:szCs w:val="20"/>
        </w:rPr>
        <w:t xml:space="preserve">’ </w:t>
      </w:r>
      <w:r w:rsidR="00AB7AEB">
        <w:rPr>
          <w:rFonts w:eastAsia="等线"/>
          <w:b/>
          <w:bCs/>
          <w:i/>
          <w:iCs/>
          <w:sz w:val="20"/>
          <w:szCs w:val="20"/>
        </w:rPr>
        <w:t>and ‘</w:t>
      </w:r>
      <w:r w:rsidR="00AB7AEB" w:rsidRPr="00AB7AEB">
        <w:rPr>
          <w:rFonts w:eastAsia="等线"/>
          <w:b/>
          <w:bCs/>
          <w:i/>
          <w:iCs/>
          <w:sz w:val="20"/>
          <w:szCs w:val="20"/>
        </w:rPr>
        <w:t>Pathloss reference signal switching delay</w:t>
      </w:r>
      <w:r w:rsidR="00AB7AEB">
        <w:rPr>
          <w:rFonts w:eastAsia="等线"/>
          <w:b/>
          <w:bCs/>
          <w:i/>
          <w:iCs/>
          <w:sz w:val="20"/>
          <w:szCs w:val="20"/>
        </w:rPr>
        <w:t xml:space="preserve">’ </w:t>
      </w:r>
      <w:r>
        <w:rPr>
          <w:rFonts w:eastAsia="等线"/>
          <w:b/>
          <w:bCs/>
          <w:i/>
          <w:iCs/>
          <w:sz w:val="20"/>
          <w:szCs w:val="20"/>
        </w:rPr>
        <w:t>requirement for ATG.</w:t>
      </w:r>
    </w:p>
    <w:p w14:paraId="70D66313" w14:textId="4DA9BA9E"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 xml:space="preserve">Issue 4-1-5: </w:t>
      </w:r>
      <w:r w:rsidR="009637E6" w:rsidRPr="009C1D8E">
        <w:rPr>
          <w:b/>
          <w:i/>
          <w:iCs/>
          <w:sz w:val="20"/>
          <w:szCs w:val="20"/>
          <w:u w:val="single"/>
          <w:lang w:eastAsia="ko-KR"/>
        </w:rPr>
        <w:t>Uplink</w:t>
      </w:r>
      <w:r w:rsidRPr="009C1D8E">
        <w:rPr>
          <w:b/>
          <w:i/>
          <w:iCs/>
          <w:sz w:val="20"/>
          <w:szCs w:val="20"/>
          <w:u w:val="single"/>
          <w:lang w:eastAsia="ko-KR"/>
        </w:rPr>
        <w:t xml:space="preserve"> spatial relation switch delay</w:t>
      </w:r>
    </w:p>
    <w:p w14:paraId="6BA3C35D" w14:textId="77777777" w:rsidR="00005EEF" w:rsidRPr="00C56DCA" w:rsidRDefault="00005EEF" w:rsidP="00005EEF">
      <w:pPr>
        <w:pStyle w:val="af9"/>
        <w:numPr>
          <w:ilvl w:val="0"/>
          <w:numId w:val="25"/>
        </w:numPr>
        <w:autoSpaceDN w:val="0"/>
        <w:ind w:left="935" w:firstLineChars="0" w:hanging="357"/>
        <w:rPr>
          <w:rFonts w:eastAsia="宋体" w:cs="Times New Roman"/>
          <w:i/>
          <w:iCs/>
          <w:sz w:val="20"/>
          <w:szCs w:val="20"/>
        </w:rPr>
      </w:pPr>
      <w:r w:rsidRPr="00C56DCA">
        <w:rPr>
          <w:rFonts w:eastAsia="宋体" w:cs="Times New Roman"/>
          <w:i/>
          <w:iCs/>
          <w:sz w:val="20"/>
          <w:szCs w:val="20"/>
        </w:rPr>
        <w:t>Reuse the principle from the legacy Active spatial relation switch delay requirements as baseline for ATG</w:t>
      </w:r>
    </w:p>
    <w:p w14:paraId="048AC38B" w14:textId="63A7F01E" w:rsidR="00005EEF" w:rsidRPr="00C56DCA" w:rsidRDefault="00005EEF" w:rsidP="00005EEF">
      <w:pPr>
        <w:pStyle w:val="af9"/>
        <w:numPr>
          <w:ilvl w:val="1"/>
          <w:numId w:val="25"/>
        </w:numPr>
        <w:autoSpaceDN w:val="0"/>
        <w:spacing w:after="120"/>
        <w:ind w:firstLineChars="0"/>
        <w:rPr>
          <w:rFonts w:eastAsia="宋体" w:cs="Times New Roman"/>
          <w:i/>
          <w:iCs/>
          <w:sz w:val="20"/>
          <w:szCs w:val="20"/>
        </w:rPr>
      </w:pPr>
      <w:r w:rsidRPr="00C56DCA">
        <w:rPr>
          <w:rFonts w:eastAsia="宋体" w:cs="Times New Roman"/>
          <w:i/>
          <w:iCs/>
          <w:sz w:val="20"/>
          <w:szCs w:val="20"/>
        </w:rPr>
        <w:lastRenderedPageBreak/>
        <w:t>Further discuss whether ATG specific impaction should be involved.</w:t>
      </w:r>
    </w:p>
    <w:p w14:paraId="3CB39F4B" w14:textId="49E00E4C" w:rsidR="009637E6" w:rsidRDefault="009637E6" w:rsidP="00C56DCA">
      <w:pPr>
        <w:autoSpaceDN w:val="0"/>
        <w:spacing w:before="60"/>
        <w:jc w:val="both"/>
        <w:rPr>
          <w:rFonts w:eastAsia="宋体"/>
          <w:sz w:val="20"/>
          <w:szCs w:val="20"/>
        </w:rPr>
      </w:pPr>
      <w:r>
        <w:rPr>
          <w:rFonts w:eastAsia="宋体" w:hint="eastAsia"/>
          <w:sz w:val="20"/>
          <w:szCs w:val="20"/>
        </w:rPr>
        <w:t>A</w:t>
      </w:r>
      <w:r>
        <w:rPr>
          <w:rFonts w:eastAsia="宋体"/>
          <w:sz w:val="20"/>
          <w:szCs w:val="20"/>
        </w:rPr>
        <w:t xml:space="preserve">fter double check, this requirement is only for FR2, therefore, it will not be applicable for </w:t>
      </w:r>
      <w:r w:rsidR="006629C1">
        <w:rPr>
          <w:rFonts w:eastAsia="宋体"/>
          <w:sz w:val="20"/>
          <w:szCs w:val="20"/>
        </w:rPr>
        <w:t xml:space="preserve">R18 </w:t>
      </w:r>
      <w:r>
        <w:rPr>
          <w:rFonts w:eastAsia="宋体"/>
          <w:sz w:val="20"/>
          <w:szCs w:val="20"/>
        </w:rPr>
        <w:t>ATG.</w:t>
      </w:r>
    </w:p>
    <w:p w14:paraId="463981D0" w14:textId="0096DE68" w:rsidR="006629C1" w:rsidRPr="00C56DCA" w:rsidRDefault="006629C1" w:rsidP="00C56DCA">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A53296">
        <w:rPr>
          <w:rFonts w:eastAsia="等线" w:hint="eastAsia"/>
          <w:b/>
          <w:bCs/>
          <w:i/>
          <w:iCs/>
          <w:sz w:val="20"/>
          <w:szCs w:val="20"/>
        </w:rPr>
        <w:t>2</w:t>
      </w:r>
      <w:r w:rsidR="008832FA">
        <w:rPr>
          <w:rFonts w:eastAsia="等线"/>
          <w:b/>
          <w:bCs/>
          <w:i/>
          <w:iCs/>
          <w:sz w:val="20"/>
          <w:szCs w:val="20"/>
        </w:rPr>
        <w:t>8</w:t>
      </w:r>
      <w:r w:rsidRPr="00055A4E">
        <w:rPr>
          <w:rFonts w:eastAsia="等线"/>
          <w:b/>
          <w:bCs/>
          <w:i/>
          <w:iCs/>
          <w:sz w:val="20"/>
          <w:szCs w:val="20"/>
        </w:rPr>
        <w:t>:</w:t>
      </w:r>
      <w:r>
        <w:rPr>
          <w:rFonts w:eastAsia="等线"/>
          <w:b/>
          <w:bCs/>
          <w:i/>
          <w:iCs/>
          <w:sz w:val="20"/>
          <w:szCs w:val="20"/>
        </w:rPr>
        <w:t xml:space="preserve"> Uplink spatial relation switch delay requirement will not be applicable for R18 ATG. </w:t>
      </w:r>
    </w:p>
    <w:p w14:paraId="232E7B14" w14:textId="7CF78221"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Issue 4-1-11: Pre-configured measurement gap activation/deactivation delay</w:t>
      </w:r>
    </w:p>
    <w:p w14:paraId="49346ACF" w14:textId="72866911" w:rsidR="00005EEF" w:rsidRPr="00C56DCA" w:rsidRDefault="00005EEF" w:rsidP="00005EEF">
      <w:pPr>
        <w:pStyle w:val="af9"/>
        <w:numPr>
          <w:ilvl w:val="0"/>
          <w:numId w:val="25"/>
        </w:numPr>
        <w:autoSpaceDN w:val="0"/>
        <w:ind w:left="935" w:firstLineChars="0" w:hanging="357"/>
        <w:rPr>
          <w:rFonts w:eastAsia="宋体" w:cs="Times New Roman"/>
          <w:i/>
          <w:iCs/>
          <w:sz w:val="20"/>
          <w:szCs w:val="20"/>
          <w:lang w:val="en-GB"/>
        </w:rPr>
      </w:pPr>
      <w:r w:rsidRPr="00C56DCA">
        <w:rPr>
          <w:rFonts w:eastAsia="宋体" w:cs="Times New Roman"/>
          <w:i/>
          <w:iCs/>
          <w:sz w:val="20"/>
          <w:szCs w:val="20"/>
        </w:rPr>
        <w:t>Option 1: Need defined RRM requirements for ATG UE (CATT, Ericsson)</w:t>
      </w:r>
    </w:p>
    <w:p w14:paraId="7AF2580B" w14:textId="69A2488A" w:rsidR="00005EEF" w:rsidRPr="00C56DCA" w:rsidRDefault="00005EEF" w:rsidP="00005EEF">
      <w:pPr>
        <w:pStyle w:val="af9"/>
        <w:numPr>
          <w:ilvl w:val="0"/>
          <w:numId w:val="25"/>
        </w:numPr>
        <w:autoSpaceDN w:val="0"/>
        <w:spacing w:after="120"/>
        <w:ind w:left="935" w:firstLineChars="0" w:hanging="357"/>
        <w:rPr>
          <w:rFonts w:eastAsia="宋体" w:cs="Times New Roman"/>
          <w:i/>
          <w:iCs/>
          <w:sz w:val="20"/>
          <w:szCs w:val="20"/>
        </w:rPr>
      </w:pPr>
      <w:r w:rsidRPr="00C56DCA">
        <w:rPr>
          <w:rFonts w:cs="Times New Roman"/>
          <w:i/>
          <w:iCs/>
          <w:sz w:val="20"/>
          <w:szCs w:val="20"/>
        </w:rPr>
        <w:t>Option 2: GAP enhancement contents are not considered for ATG UE in Rel-18.</w:t>
      </w:r>
      <w:r w:rsidRPr="00C56DCA">
        <w:rPr>
          <w:rFonts w:eastAsia="宋体" w:cs="Times New Roman"/>
          <w:i/>
          <w:iCs/>
          <w:sz w:val="20"/>
          <w:szCs w:val="20"/>
        </w:rPr>
        <w:t xml:space="preserve"> (Apple, CMCC, HW, LGE, ZTE)</w:t>
      </w:r>
    </w:p>
    <w:p w14:paraId="4A0138DD" w14:textId="02632A06" w:rsidR="00AB7AEB" w:rsidRDefault="00D064E3" w:rsidP="00EF37E5">
      <w:pPr>
        <w:autoSpaceDN w:val="0"/>
        <w:spacing w:before="60"/>
        <w:jc w:val="both"/>
        <w:rPr>
          <w:rFonts w:eastAsia="宋体"/>
          <w:sz w:val="20"/>
          <w:szCs w:val="20"/>
        </w:rPr>
      </w:pPr>
      <w:r>
        <w:rPr>
          <w:rFonts w:eastAsia="宋体"/>
          <w:sz w:val="20"/>
          <w:szCs w:val="20"/>
        </w:rPr>
        <w:t xml:space="preserve">In ATG network, </w:t>
      </w:r>
      <w:r w:rsidR="00C91564">
        <w:rPr>
          <w:rFonts w:eastAsia="宋体"/>
          <w:sz w:val="20"/>
          <w:szCs w:val="20"/>
        </w:rPr>
        <w:t>it is more common that CPE use full bandwidth to meet the high demand of data transmission, the gain of this feature will be limited. Therefore, we think the</w:t>
      </w:r>
      <w:r w:rsidR="00C91564" w:rsidRPr="00C91564">
        <w:rPr>
          <w:rFonts w:eastAsia="宋体"/>
          <w:sz w:val="20"/>
          <w:szCs w:val="20"/>
        </w:rPr>
        <w:t xml:space="preserve"> </w:t>
      </w:r>
      <w:r w:rsidR="00C91564">
        <w:rPr>
          <w:rFonts w:eastAsia="宋体"/>
          <w:sz w:val="20"/>
          <w:szCs w:val="20"/>
        </w:rPr>
        <w:t>p</w:t>
      </w:r>
      <w:r w:rsidR="00C91564" w:rsidRPr="00C91564">
        <w:rPr>
          <w:rFonts w:eastAsia="宋体"/>
          <w:sz w:val="20"/>
          <w:szCs w:val="20"/>
        </w:rPr>
        <w:t>re-configured measurement gap activation/deactivation</w:t>
      </w:r>
      <w:r w:rsidR="00C91564">
        <w:rPr>
          <w:rFonts w:eastAsia="宋体"/>
          <w:sz w:val="20"/>
          <w:szCs w:val="20"/>
        </w:rPr>
        <w:t xml:space="preserve"> could not be introduced in R18 ATG. </w:t>
      </w:r>
    </w:p>
    <w:p w14:paraId="21081ECA" w14:textId="21C42632" w:rsidR="0026182E" w:rsidRPr="00EF37E5" w:rsidRDefault="0026182E" w:rsidP="00EF37E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A53296">
        <w:rPr>
          <w:rFonts w:eastAsia="等线" w:hint="eastAsia"/>
          <w:b/>
          <w:bCs/>
          <w:i/>
          <w:iCs/>
          <w:sz w:val="20"/>
          <w:szCs w:val="20"/>
        </w:rPr>
        <w:t>2</w:t>
      </w:r>
      <w:r w:rsidR="008832FA">
        <w:rPr>
          <w:rFonts w:eastAsia="等线"/>
          <w:b/>
          <w:bCs/>
          <w:i/>
          <w:iCs/>
          <w:sz w:val="20"/>
          <w:szCs w:val="20"/>
        </w:rPr>
        <w:t>9</w:t>
      </w:r>
      <w:r w:rsidRPr="00055A4E">
        <w:rPr>
          <w:rFonts w:eastAsia="等线"/>
          <w:b/>
          <w:bCs/>
          <w:i/>
          <w:iCs/>
          <w:sz w:val="20"/>
          <w:szCs w:val="20"/>
        </w:rPr>
        <w:t>:</w:t>
      </w:r>
      <w:r>
        <w:rPr>
          <w:rFonts w:eastAsia="等线"/>
          <w:b/>
          <w:bCs/>
          <w:i/>
          <w:iCs/>
          <w:sz w:val="20"/>
          <w:szCs w:val="20"/>
        </w:rPr>
        <w:t xml:space="preserve"> </w:t>
      </w:r>
      <w:r w:rsidR="00C91564">
        <w:rPr>
          <w:rFonts w:eastAsia="等线"/>
          <w:b/>
          <w:bCs/>
          <w:i/>
          <w:iCs/>
          <w:sz w:val="20"/>
          <w:szCs w:val="20"/>
        </w:rPr>
        <w:t xml:space="preserve">No need to introduce the pre-configured measurement gap for R18 ATG. </w:t>
      </w:r>
    </w:p>
    <w:p w14:paraId="3FD77AE2" w14:textId="77777777" w:rsidR="00005EEF" w:rsidRPr="00005EEF" w:rsidRDefault="00005EEF" w:rsidP="00005EEF">
      <w:pPr>
        <w:pStyle w:val="1"/>
        <w:numPr>
          <w:ilvl w:val="0"/>
          <w:numId w:val="2"/>
        </w:numPr>
        <w:spacing w:before="120" w:after="60" w:line="240" w:lineRule="auto"/>
        <w:rPr>
          <w:rFonts w:ascii="Times New Roman" w:hAnsi="Times New Roman"/>
          <w:b w:val="0"/>
          <w:bCs w:val="0"/>
          <w:kern w:val="0"/>
          <w:sz w:val="36"/>
          <w:szCs w:val="36"/>
        </w:rPr>
      </w:pPr>
      <w:r w:rsidRPr="00005EEF">
        <w:rPr>
          <w:rFonts w:ascii="Times New Roman" w:hAnsi="Times New Roman"/>
          <w:b w:val="0"/>
          <w:bCs w:val="0"/>
          <w:kern w:val="0"/>
          <w:sz w:val="36"/>
          <w:szCs w:val="36"/>
        </w:rPr>
        <w:t>Measurement</w:t>
      </w:r>
    </w:p>
    <w:p w14:paraId="23133110" w14:textId="77777777"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 xml:space="preserve">Issue 5-1-1: General measurement requirement </w:t>
      </w:r>
    </w:p>
    <w:p w14:paraId="324E0A7B" w14:textId="77777777" w:rsidR="00005EEF" w:rsidRPr="00EF37E5" w:rsidRDefault="00005EEF" w:rsidP="00005EEF">
      <w:pPr>
        <w:pStyle w:val="af9"/>
        <w:numPr>
          <w:ilvl w:val="0"/>
          <w:numId w:val="25"/>
        </w:numPr>
        <w:ind w:firstLineChars="0" w:hanging="357"/>
        <w:rPr>
          <w:rFonts w:eastAsia="宋体" w:cs="Times New Roman"/>
          <w:i/>
          <w:iCs/>
          <w:sz w:val="20"/>
          <w:szCs w:val="20"/>
        </w:rPr>
      </w:pPr>
      <w:r w:rsidRPr="00EF37E5">
        <w:rPr>
          <w:rFonts w:eastAsia="宋体" w:cs="Times New Roman"/>
          <w:i/>
          <w:iCs/>
          <w:sz w:val="20"/>
          <w:szCs w:val="20"/>
        </w:rPr>
        <w:t>FFS the MG design</w:t>
      </w:r>
    </w:p>
    <w:p w14:paraId="76F4D816" w14:textId="77777777" w:rsidR="00005EEF" w:rsidRPr="00EF37E5" w:rsidRDefault="00005EEF" w:rsidP="00005EEF">
      <w:pPr>
        <w:pStyle w:val="af9"/>
        <w:numPr>
          <w:ilvl w:val="1"/>
          <w:numId w:val="25"/>
        </w:numPr>
        <w:ind w:firstLineChars="0" w:hanging="357"/>
        <w:rPr>
          <w:rFonts w:eastAsia="宋体" w:cs="Times New Roman"/>
          <w:i/>
          <w:iCs/>
          <w:sz w:val="20"/>
          <w:szCs w:val="20"/>
        </w:rPr>
      </w:pPr>
      <w:r w:rsidRPr="00EF37E5">
        <w:rPr>
          <w:rFonts w:cs="Times New Roman"/>
          <w:i/>
          <w:iCs/>
          <w:color w:val="000000" w:themeColor="text1"/>
          <w:sz w:val="20"/>
          <w:szCs w:val="20"/>
        </w:rPr>
        <w:t>Option 1: Only FR1 MG is considered in ATG network</w:t>
      </w:r>
      <w:r w:rsidRPr="00EF37E5">
        <w:rPr>
          <w:rFonts w:eastAsia="宋体" w:cs="Times New Roman"/>
          <w:i/>
          <w:iCs/>
          <w:sz w:val="20"/>
          <w:szCs w:val="20"/>
        </w:rPr>
        <w:t xml:space="preserve"> </w:t>
      </w:r>
    </w:p>
    <w:p w14:paraId="2A12C82B" w14:textId="60725557" w:rsidR="00005EEF" w:rsidRPr="00EF37E5" w:rsidRDefault="00005EEF" w:rsidP="00005EEF">
      <w:pPr>
        <w:pStyle w:val="af9"/>
        <w:numPr>
          <w:ilvl w:val="0"/>
          <w:numId w:val="25"/>
        </w:numPr>
        <w:spacing w:after="120"/>
        <w:ind w:firstLineChars="0"/>
        <w:rPr>
          <w:rFonts w:eastAsia="宋体" w:cs="Times New Roman"/>
          <w:i/>
          <w:iCs/>
          <w:sz w:val="20"/>
          <w:szCs w:val="20"/>
        </w:rPr>
      </w:pPr>
      <w:r w:rsidRPr="00EF37E5">
        <w:rPr>
          <w:rFonts w:eastAsia="宋体" w:cs="Times New Roman"/>
          <w:i/>
          <w:iCs/>
          <w:sz w:val="20"/>
          <w:szCs w:val="20"/>
        </w:rPr>
        <w:t xml:space="preserve">FFS the UE measurement capability/scaling </w:t>
      </w:r>
    </w:p>
    <w:p w14:paraId="661FEA0E" w14:textId="43159EB6" w:rsidR="006078A3" w:rsidRPr="006078A3" w:rsidRDefault="006078A3" w:rsidP="00EF37E5">
      <w:pPr>
        <w:spacing w:before="60"/>
        <w:jc w:val="both"/>
        <w:rPr>
          <w:rFonts w:eastAsia="宋体"/>
          <w:sz w:val="20"/>
          <w:szCs w:val="20"/>
        </w:rPr>
      </w:pPr>
      <w:r w:rsidRPr="006078A3">
        <w:rPr>
          <w:rFonts w:eastAsia="宋体"/>
          <w:sz w:val="20"/>
          <w:szCs w:val="20"/>
        </w:rPr>
        <w:t xml:space="preserve">For measurement gap, </w:t>
      </w:r>
      <w:r>
        <w:rPr>
          <w:rFonts w:eastAsia="宋体"/>
          <w:sz w:val="20"/>
          <w:szCs w:val="20"/>
        </w:rPr>
        <w:t xml:space="preserve">since there is only FR1 scenario in R18 ATG network, </w:t>
      </w:r>
      <w:r w:rsidR="00E830C7">
        <w:rPr>
          <w:rFonts w:eastAsia="宋体" w:hint="eastAsia"/>
          <w:sz w:val="20"/>
          <w:szCs w:val="20"/>
        </w:rPr>
        <w:t>it</w:t>
      </w:r>
      <w:r w:rsidR="00E830C7">
        <w:rPr>
          <w:rFonts w:eastAsia="宋体"/>
          <w:sz w:val="20"/>
          <w:szCs w:val="20"/>
        </w:rPr>
        <w:t xml:space="preserve"> is reasonable</w:t>
      </w:r>
      <w:r w:rsidRPr="006078A3">
        <w:rPr>
          <w:rFonts w:eastAsia="宋体"/>
          <w:sz w:val="20"/>
          <w:szCs w:val="20"/>
        </w:rPr>
        <w:t xml:space="preserve"> to only consider FR1 MG.</w:t>
      </w:r>
      <w:r w:rsidR="00DA1C17">
        <w:rPr>
          <w:rFonts w:eastAsia="宋体"/>
          <w:sz w:val="20"/>
          <w:szCs w:val="20"/>
        </w:rPr>
        <w:t xml:space="preserve"> However, it doesn’t need to be explicitly written in spec, since the MG configuration is up to network.</w:t>
      </w:r>
    </w:p>
    <w:p w14:paraId="17D89DC1" w14:textId="188BD476" w:rsidR="00DA1C17" w:rsidRDefault="006078A3" w:rsidP="00EF37E5">
      <w:pPr>
        <w:spacing w:before="60"/>
        <w:jc w:val="both"/>
        <w:rPr>
          <w:rFonts w:eastAsia="宋体"/>
          <w:sz w:val="20"/>
          <w:szCs w:val="20"/>
          <w:lang w:val="sv-SE"/>
        </w:rPr>
      </w:pPr>
      <w:r w:rsidRPr="006078A3">
        <w:rPr>
          <w:rFonts w:eastAsia="宋体"/>
          <w:sz w:val="20"/>
          <w:szCs w:val="20"/>
        </w:rPr>
        <w:t>For measurement capability</w:t>
      </w:r>
      <w:r w:rsidR="00FF1CC0">
        <w:rPr>
          <w:rFonts w:eastAsia="宋体"/>
          <w:sz w:val="20"/>
          <w:szCs w:val="20"/>
        </w:rPr>
        <w:t xml:space="preserve"> of Monitoring of multiple layers using gap</w:t>
      </w:r>
      <w:r w:rsidRPr="006078A3">
        <w:rPr>
          <w:rFonts w:eastAsia="宋体"/>
          <w:sz w:val="20"/>
          <w:szCs w:val="20"/>
        </w:rPr>
        <w:t xml:space="preserve">, </w:t>
      </w:r>
      <w:r w:rsidR="00DA1C17">
        <w:rPr>
          <w:rFonts w:eastAsia="宋体"/>
          <w:sz w:val="20"/>
          <w:szCs w:val="20"/>
        </w:rPr>
        <w:t xml:space="preserve">ATG UE could reuse the legacy requirement in </w:t>
      </w:r>
      <w:r w:rsidR="00DA1C17" w:rsidRPr="00DA1C17">
        <w:rPr>
          <w:rFonts w:eastAsia="宋体"/>
          <w:sz w:val="20"/>
          <w:szCs w:val="20"/>
        </w:rPr>
        <w:t>9.1.3.1a</w:t>
      </w:r>
      <w:r w:rsidR="00FF1CC0">
        <w:rPr>
          <w:rFonts w:eastAsia="宋体"/>
          <w:sz w:val="20"/>
          <w:szCs w:val="20"/>
        </w:rPr>
        <w:t xml:space="preserve">, </w:t>
      </w:r>
      <w:r w:rsidR="00FF1CC0" w:rsidRPr="00FD0966">
        <w:rPr>
          <w:rFonts w:eastAsia="宋体"/>
          <w:sz w:val="20"/>
          <w:szCs w:val="20"/>
        </w:rPr>
        <w:t>which is</w:t>
      </w:r>
      <w:r w:rsidR="00DA1C17" w:rsidRPr="00FD0966">
        <w:rPr>
          <w:rFonts w:eastAsia="宋体"/>
          <w:sz w:val="20"/>
          <w:szCs w:val="20"/>
        </w:rPr>
        <w:t xml:space="preserve"> </w:t>
      </w:r>
      <w:r w:rsidR="00FF1CC0" w:rsidRPr="00FD0966">
        <w:rPr>
          <w:sz w:val="20"/>
          <w:szCs w:val="20"/>
          <w:lang w:val="sv-SE"/>
        </w:rPr>
        <w:t>N</w:t>
      </w:r>
      <w:r w:rsidR="00FF1CC0" w:rsidRPr="00FD0966">
        <w:rPr>
          <w:sz w:val="20"/>
          <w:szCs w:val="20"/>
          <w:vertAlign w:val="subscript"/>
          <w:lang w:val="sv-SE"/>
        </w:rPr>
        <w:t>freq, SA</w:t>
      </w:r>
      <w:r w:rsidR="00FF1CC0" w:rsidRPr="00FD0966">
        <w:rPr>
          <w:sz w:val="20"/>
          <w:szCs w:val="20"/>
          <w:lang w:val="sv-SE"/>
        </w:rPr>
        <w:t xml:space="preserve"> = N</w:t>
      </w:r>
      <w:r w:rsidR="00FF1CC0" w:rsidRPr="00FD0966">
        <w:rPr>
          <w:sz w:val="20"/>
          <w:szCs w:val="20"/>
          <w:vertAlign w:val="subscript"/>
          <w:lang w:val="sv-SE"/>
        </w:rPr>
        <w:t>freq, SA, NR</w:t>
      </w:r>
      <w:r w:rsidR="00FF1CC0" w:rsidRPr="00FD0966">
        <w:rPr>
          <w:sz w:val="20"/>
          <w:szCs w:val="20"/>
          <w:lang w:val="sv-SE"/>
        </w:rPr>
        <w:t xml:space="preserve"> + N</w:t>
      </w:r>
      <w:r w:rsidR="00FF1CC0" w:rsidRPr="00FD0966">
        <w:rPr>
          <w:sz w:val="20"/>
          <w:szCs w:val="20"/>
          <w:vertAlign w:val="subscript"/>
          <w:lang w:val="sv-SE"/>
        </w:rPr>
        <w:t>freq, SA, E-UTRA</w:t>
      </w:r>
      <w:r w:rsidR="00FF1CC0" w:rsidRPr="00FD0966">
        <w:rPr>
          <w:sz w:val="20"/>
          <w:szCs w:val="20"/>
          <w:lang w:val="sv-SE"/>
        </w:rPr>
        <w:t>+ N</w:t>
      </w:r>
      <w:r w:rsidR="00FF1CC0" w:rsidRPr="00FD0966">
        <w:rPr>
          <w:sz w:val="20"/>
          <w:szCs w:val="20"/>
          <w:vertAlign w:val="subscript"/>
          <w:lang w:val="sv-SE"/>
        </w:rPr>
        <w:t>freq, SA, UTRA</w:t>
      </w:r>
      <w:r w:rsidR="00431B77">
        <w:rPr>
          <w:sz w:val="20"/>
          <w:szCs w:val="20"/>
          <w:lang w:val="sv-SE"/>
        </w:rPr>
        <w:t>.</w:t>
      </w:r>
      <w:r w:rsidR="00FF1CC0" w:rsidRPr="00FD0966">
        <w:rPr>
          <w:sz w:val="20"/>
          <w:szCs w:val="20"/>
          <w:lang w:val="sv-SE"/>
        </w:rPr>
        <w:t xml:space="preserve"> </w:t>
      </w:r>
      <w:r w:rsidR="00431B77">
        <w:rPr>
          <w:sz w:val="20"/>
          <w:szCs w:val="20"/>
          <w:lang w:val="sv-SE"/>
        </w:rPr>
        <w:t xml:space="preserve">Although </w:t>
      </w:r>
      <w:r w:rsidR="00FF1CC0" w:rsidRPr="00FD0966">
        <w:rPr>
          <w:sz w:val="20"/>
          <w:szCs w:val="20"/>
          <w:lang w:val="sv-SE"/>
        </w:rPr>
        <w:t>N</w:t>
      </w:r>
      <w:r w:rsidR="00FF1CC0" w:rsidRPr="00FD0966">
        <w:rPr>
          <w:sz w:val="20"/>
          <w:szCs w:val="20"/>
          <w:vertAlign w:val="subscript"/>
          <w:lang w:val="sv-SE"/>
        </w:rPr>
        <w:t>freq, SA, E-UTRA</w:t>
      </w:r>
      <w:r w:rsidR="00FF1CC0" w:rsidRPr="00FD0966">
        <w:rPr>
          <w:sz w:val="20"/>
          <w:szCs w:val="20"/>
          <w:lang w:val="sv-SE"/>
        </w:rPr>
        <w:t xml:space="preserve"> and N</w:t>
      </w:r>
      <w:r w:rsidR="00FF1CC0" w:rsidRPr="00FD0966">
        <w:rPr>
          <w:sz w:val="20"/>
          <w:szCs w:val="20"/>
          <w:vertAlign w:val="subscript"/>
          <w:lang w:val="sv-SE"/>
        </w:rPr>
        <w:t xml:space="preserve">freq, SA, UTRA </w:t>
      </w:r>
      <w:r w:rsidR="00FF1CC0" w:rsidRPr="00FD0966">
        <w:rPr>
          <w:sz w:val="20"/>
          <w:szCs w:val="20"/>
          <w:lang w:val="sv-SE"/>
        </w:rPr>
        <w:t xml:space="preserve">will always be 0 for ATG since </w:t>
      </w:r>
      <w:r w:rsidR="00FF1CC0" w:rsidRPr="00FD0966">
        <w:rPr>
          <w:rFonts w:eastAsia="宋体"/>
          <w:sz w:val="20"/>
          <w:szCs w:val="20"/>
          <w:lang w:val="sv-SE"/>
        </w:rPr>
        <w:t>network will not configure such carriers for UE</w:t>
      </w:r>
      <w:r w:rsidR="00FD0966" w:rsidRPr="00FD0966">
        <w:rPr>
          <w:rFonts w:eastAsia="宋体"/>
          <w:sz w:val="20"/>
          <w:szCs w:val="20"/>
          <w:lang w:val="sv-SE"/>
        </w:rPr>
        <w:t>.</w:t>
      </w:r>
    </w:p>
    <w:p w14:paraId="7629D4CB" w14:textId="7B416DD7" w:rsidR="00431B77" w:rsidRPr="00431B77" w:rsidRDefault="00431B77" w:rsidP="00431B77">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sidR="008832FA">
        <w:rPr>
          <w:rFonts w:eastAsia="等线"/>
          <w:b/>
          <w:bCs/>
          <w:i/>
          <w:iCs/>
          <w:sz w:val="20"/>
          <w:szCs w:val="20"/>
        </w:rPr>
        <w:t>30</w:t>
      </w:r>
      <w:r w:rsidRPr="00431B77">
        <w:rPr>
          <w:rFonts w:eastAsia="等线"/>
          <w:b/>
          <w:bCs/>
          <w:i/>
          <w:iCs/>
          <w:sz w:val="20"/>
          <w:szCs w:val="20"/>
        </w:rPr>
        <w:t>: Reuse the legacy MG requriements and legacy measurement capability of Monitoring of multiple layers using gap</w:t>
      </w:r>
      <w:r w:rsidR="008832FA">
        <w:rPr>
          <w:rFonts w:eastAsia="等线"/>
          <w:b/>
          <w:bCs/>
          <w:i/>
          <w:iCs/>
          <w:sz w:val="20"/>
          <w:szCs w:val="20"/>
        </w:rPr>
        <w:t xml:space="preserve"> for R18 ATG</w:t>
      </w:r>
      <w:r w:rsidRPr="00431B77">
        <w:rPr>
          <w:rFonts w:eastAsia="等线"/>
          <w:b/>
          <w:bCs/>
          <w:i/>
          <w:iCs/>
          <w:sz w:val="20"/>
          <w:szCs w:val="20"/>
        </w:rPr>
        <w:t>.</w:t>
      </w:r>
    </w:p>
    <w:p w14:paraId="1DDF7C97" w14:textId="27DCAFC9" w:rsidR="00FD0966" w:rsidRDefault="00FD0966" w:rsidP="00EF37E5">
      <w:pPr>
        <w:spacing w:before="60"/>
        <w:jc w:val="both"/>
        <w:rPr>
          <w:rFonts w:eastAsia="宋体"/>
          <w:sz w:val="20"/>
          <w:szCs w:val="20"/>
        </w:rPr>
      </w:pPr>
      <w:bookmarkStart w:id="10" w:name="_Hlk115280517"/>
      <w:r>
        <w:rPr>
          <w:rFonts w:eastAsia="宋体" w:hint="eastAsia"/>
          <w:sz w:val="20"/>
          <w:szCs w:val="20"/>
          <w:lang w:val="sv-SE"/>
        </w:rPr>
        <w:t>F</w:t>
      </w:r>
      <w:r>
        <w:rPr>
          <w:rFonts w:eastAsia="宋体"/>
          <w:sz w:val="20"/>
          <w:szCs w:val="20"/>
          <w:lang w:val="sv-SE"/>
        </w:rPr>
        <w:t xml:space="preserve">or measurement capability of maximum allowed layers for multiple monitoring, </w:t>
      </w:r>
      <w:bookmarkEnd w:id="10"/>
      <w:r>
        <w:rPr>
          <w:rFonts w:eastAsia="宋体"/>
          <w:sz w:val="20"/>
          <w:szCs w:val="20"/>
          <w:lang w:val="sv-SE"/>
        </w:rPr>
        <w:t xml:space="preserve">at the current stage, we prefer to reuse legacy </w:t>
      </w:r>
      <w:r w:rsidR="006078A3" w:rsidRPr="006078A3">
        <w:rPr>
          <w:rFonts w:eastAsia="宋体"/>
          <w:sz w:val="20"/>
          <w:szCs w:val="20"/>
        </w:rPr>
        <w:t>intra and inter frequency measurement capability</w:t>
      </w:r>
      <w:r>
        <w:rPr>
          <w:rFonts w:eastAsia="宋体"/>
          <w:sz w:val="20"/>
          <w:szCs w:val="20"/>
        </w:rPr>
        <w:t>, which are</w:t>
      </w:r>
    </w:p>
    <w:p w14:paraId="375D894B" w14:textId="77777777" w:rsidR="00FD0966" w:rsidRPr="00FD0966" w:rsidRDefault="00FD0966" w:rsidP="00EF37E5">
      <w:pPr>
        <w:overflowPunct w:val="0"/>
        <w:autoSpaceDE w:val="0"/>
        <w:autoSpaceDN w:val="0"/>
        <w:adjustRightInd w:val="0"/>
        <w:spacing w:before="60"/>
        <w:ind w:left="568" w:hanging="284"/>
        <w:jc w:val="both"/>
        <w:textAlignment w:val="baseline"/>
        <w:rPr>
          <w:rFonts w:eastAsia="Times New Roman"/>
          <w:sz w:val="20"/>
          <w:szCs w:val="20"/>
          <w:lang w:val="en-GB" w:eastAsia="en-GB"/>
        </w:rPr>
      </w:pPr>
      <w:r w:rsidRPr="00FD0966">
        <w:rPr>
          <w:rFonts w:eastAsia="Times New Roman"/>
          <w:sz w:val="20"/>
          <w:szCs w:val="20"/>
          <w:lang w:val="en-GB" w:eastAsia="en-GB"/>
        </w:rPr>
        <w:t>-</w:t>
      </w:r>
      <w:r w:rsidRPr="00FD0966">
        <w:rPr>
          <w:rFonts w:eastAsia="Times New Roman"/>
          <w:sz w:val="20"/>
          <w:szCs w:val="20"/>
          <w:lang w:val="en-GB" w:eastAsia="en-GB"/>
        </w:rPr>
        <w:tab/>
        <w:t>Depending on UE capability, 7 NR SSB inter-frequency carriers configured by PCell, and</w:t>
      </w:r>
    </w:p>
    <w:p w14:paraId="1A68D139" w14:textId="73B3A5AE" w:rsidR="00FD0966" w:rsidRDefault="00FD0966" w:rsidP="00EF37E5">
      <w:pPr>
        <w:overflowPunct w:val="0"/>
        <w:autoSpaceDE w:val="0"/>
        <w:autoSpaceDN w:val="0"/>
        <w:adjustRightInd w:val="0"/>
        <w:spacing w:before="60"/>
        <w:ind w:left="568" w:hanging="284"/>
        <w:jc w:val="both"/>
        <w:textAlignment w:val="baseline"/>
        <w:rPr>
          <w:rFonts w:eastAsia="Times New Roman"/>
          <w:sz w:val="20"/>
          <w:szCs w:val="20"/>
          <w:lang w:val="en-GB" w:eastAsia="en-GB"/>
        </w:rPr>
      </w:pPr>
      <w:r w:rsidRPr="00FD0966">
        <w:rPr>
          <w:rFonts w:eastAsia="Times New Roman"/>
          <w:sz w:val="20"/>
          <w:szCs w:val="20"/>
          <w:lang w:val="en-GB" w:eastAsia="en-GB"/>
        </w:rPr>
        <w:t>-</w:t>
      </w:r>
      <w:r w:rsidRPr="00FD0966">
        <w:rPr>
          <w:rFonts w:eastAsia="Times New Roman"/>
          <w:sz w:val="20"/>
          <w:szCs w:val="20"/>
          <w:lang w:val="en-GB" w:eastAsia="en-GB"/>
        </w:rPr>
        <w:tab/>
        <w:t>Depending on UE capability, 8 NR inter-frequency carriers including SSB and CSI-RS in total configured by PCell</w:t>
      </w:r>
      <w:r>
        <w:rPr>
          <w:rFonts w:eastAsia="Times New Roman"/>
          <w:sz w:val="20"/>
          <w:szCs w:val="20"/>
          <w:lang w:val="en-GB" w:eastAsia="en-GB"/>
        </w:rPr>
        <w:t>.</w:t>
      </w:r>
    </w:p>
    <w:p w14:paraId="12CD3F07" w14:textId="19A28A96" w:rsidR="00431B77" w:rsidRDefault="00431B77" w:rsidP="00431B77">
      <w:pPr>
        <w:spacing w:before="60"/>
        <w:jc w:val="both"/>
        <w:rPr>
          <w:sz w:val="20"/>
          <w:szCs w:val="20"/>
          <w:lang w:val="en-GB"/>
        </w:rPr>
      </w:pPr>
      <w:r w:rsidRPr="00431B77">
        <w:rPr>
          <w:rFonts w:eastAsia="宋体" w:hint="eastAsia"/>
          <w:sz w:val="20"/>
          <w:szCs w:val="20"/>
          <w:lang w:val="sv-SE"/>
        </w:rPr>
        <w:t>H</w:t>
      </w:r>
      <w:r w:rsidRPr="00431B77">
        <w:rPr>
          <w:rFonts w:eastAsia="宋体"/>
          <w:sz w:val="20"/>
          <w:szCs w:val="20"/>
          <w:lang w:val="sv-SE"/>
        </w:rPr>
        <w:t>owever, since ATG UE doesn’t need to monitor E-UTRA and UTRA carriers, the total effective carrier frequency layers that UE shall be capable of monitoring should be updated. We propose 8 as the candidate value</w:t>
      </w:r>
      <w:r>
        <w:rPr>
          <w:rFonts w:eastAsia="宋体"/>
          <w:sz w:val="20"/>
          <w:szCs w:val="20"/>
          <w:lang w:val="sv-SE"/>
        </w:rPr>
        <w:t xml:space="preserve"> at the current stage</w:t>
      </w:r>
      <w:r w:rsidRPr="00431B77">
        <w:rPr>
          <w:rFonts w:eastAsia="宋体"/>
          <w:sz w:val="20"/>
          <w:szCs w:val="20"/>
          <w:lang w:val="sv-SE"/>
        </w:rPr>
        <w:t>.</w:t>
      </w:r>
      <w:r>
        <w:rPr>
          <w:sz w:val="20"/>
          <w:szCs w:val="20"/>
          <w:lang w:val="en-GB"/>
        </w:rPr>
        <w:t xml:space="preserve"> </w:t>
      </w:r>
    </w:p>
    <w:p w14:paraId="4CCD56A5" w14:textId="77777777" w:rsidR="008832FA" w:rsidRDefault="00431B77" w:rsidP="00EF37E5">
      <w:pPr>
        <w:overflowPunct w:val="0"/>
        <w:autoSpaceDE w:val="0"/>
        <w:autoSpaceDN w:val="0"/>
        <w:adjustRightInd w:val="0"/>
        <w:spacing w:before="60"/>
        <w:jc w:val="both"/>
        <w:textAlignment w:val="baseline"/>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roposal 3</w:t>
      </w:r>
      <w:r w:rsidR="008832FA">
        <w:rPr>
          <w:rFonts w:eastAsia="等线"/>
          <w:b/>
          <w:bCs/>
          <w:i/>
          <w:iCs/>
          <w:sz w:val="20"/>
          <w:szCs w:val="20"/>
        </w:rPr>
        <w:t>1</w:t>
      </w:r>
      <w:r w:rsidRPr="00431B77">
        <w:rPr>
          <w:rFonts w:eastAsia="等线"/>
          <w:b/>
          <w:bCs/>
          <w:i/>
          <w:iCs/>
          <w:sz w:val="20"/>
          <w:szCs w:val="20"/>
        </w:rPr>
        <w:t xml:space="preserve">: </w:t>
      </w:r>
      <w:r w:rsidRPr="00FB4B2E">
        <w:rPr>
          <w:rFonts w:eastAsia="等线"/>
          <w:b/>
          <w:bCs/>
          <w:i/>
          <w:iCs/>
          <w:sz w:val="20"/>
          <w:szCs w:val="20"/>
        </w:rPr>
        <w:t>For measurement capability of maximum allowed layers for multiple monitoring,</w:t>
      </w:r>
      <w:r>
        <w:rPr>
          <w:rFonts w:eastAsia="等线"/>
          <w:b/>
          <w:bCs/>
          <w:i/>
          <w:iCs/>
          <w:sz w:val="20"/>
          <w:szCs w:val="20"/>
        </w:rPr>
        <w:t xml:space="preserve"> reuse the current l</w:t>
      </w:r>
      <w:r w:rsidRPr="00FB4B2E">
        <w:rPr>
          <w:rFonts w:eastAsia="等线"/>
          <w:b/>
          <w:bCs/>
          <w:i/>
          <w:iCs/>
          <w:sz w:val="20"/>
          <w:szCs w:val="20"/>
        </w:rPr>
        <w:t>egacy intra and inter frequency measurement capability</w:t>
      </w:r>
      <w:r>
        <w:rPr>
          <w:rFonts w:eastAsia="等线"/>
          <w:b/>
          <w:bCs/>
          <w:i/>
          <w:iCs/>
          <w:sz w:val="20"/>
          <w:szCs w:val="20"/>
        </w:rPr>
        <w:t xml:space="preserve"> as the baseline.</w:t>
      </w:r>
      <w:r w:rsidRPr="00FB4B2E">
        <w:rPr>
          <w:rFonts w:eastAsia="等线"/>
          <w:b/>
          <w:bCs/>
          <w:i/>
          <w:iCs/>
          <w:sz w:val="20"/>
          <w:szCs w:val="20"/>
        </w:rPr>
        <w:t xml:space="preserve"> </w:t>
      </w:r>
      <w:r w:rsidRPr="00431B77">
        <w:rPr>
          <w:rFonts w:eastAsia="等线"/>
          <w:b/>
          <w:bCs/>
          <w:i/>
          <w:iCs/>
          <w:sz w:val="20"/>
          <w:szCs w:val="20"/>
        </w:rPr>
        <w:t>the total</w:t>
      </w:r>
      <w:r>
        <w:rPr>
          <w:rFonts w:eastAsia="等线"/>
          <w:b/>
          <w:bCs/>
          <w:i/>
          <w:iCs/>
          <w:sz w:val="20"/>
          <w:szCs w:val="20"/>
        </w:rPr>
        <w:t xml:space="preserve"> number of</w:t>
      </w:r>
      <w:r w:rsidRPr="00431B77">
        <w:rPr>
          <w:rFonts w:eastAsia="等线"/>
          <w:b/>
          <w:bCs/>
          <w:i/>
          <w:iCs/>
          <w:sz w:val="20"/>
          <w:szCs w:val="20"/>
        </w:rPr>
        <w:t xml:space="preserve"> effective carrier frequency layers that UE shall be capable of monitoring </w:t>
      </w:r>
      <w:r>
        <w:rPr>
          <w:rFonts w:eastAsia="等线"/>
          <w:b/>
          <w:bCs/>
          <w:i/>
          <w:iCs/>
          <w:sz w:val="20"/>
          <w:szCs w:val="20"/>
        </w:rPr>
        <w:t xml:space="preserve">update to 8. </w:t>
      </w:r>
    </w:p>
    <w:p w14:paraId="28557C8C" w14:textId="7F21BFF0" w:rsidR="00431B77" w:rsidRDefault="009A627A" w:rsidP="00EF37E5">
      <w:pPr>
        <w:overflowPunct w:val="0"/>
        <w:autoSpaceDE w:val="0"/>
        <w:autoSpaceDN w:val="0"/>
        <w:adjustRightInd w:val="0"/>
        <w:spacing w:before="60"/>
        <w:jc w:val="both"/>
        <w:textAlignment w:val="baseline"/>
        <w:rPr>
          <w:sz w:val="20"/>
          <w:szCs w:val="20"/>
          <w:lang w:val="en-GB"/>
        </w:rPr>
      </w:pPr>
      <w:r>
        <w:rPr>
          <w:sz w:val="20"/>
          <w:szCs w:val="20"/>
          <w:lang w:val="en-GB"/>
        </w:rPr>
        <w:t xml:space="preserve">For the CSSF, </w:t>
      </w:r>
      <w:r w:rsidR="00431B77">
        <w:rPr>
          <w:sz w:val="20"/>
          <w:szCs w:val="20"/>
          <w:lang w:val="en-GB"/>
        </w:rPr>
        <w:t>the assumption of searchers’ number should be aligned first. In our view, even though CA/DC is not included in R18 ATG, ATG UE could still support 2 searchers which is the legacy R15 assumption, since ATG support more processing power.</w:t>
      </w:r>
    </w:p>
    <w:p w14:paraId="4E8CFFEC" w14:textId="19AA8ABB" w:rsidR="009A627A" w:rsidRPr="00EF37E5" w:rsidRDefault="009A627A" w:rsidP="00EF37E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CE4079">
        <w:rPr>
          <w:rFonts w:eastAsia="等线"/>
          <w:b/>
          <w:bCs/>
          <w:i/>
          <w:iCs/>
          <w:sz w:val="20"/>
          <w:szCs w:val="20"/>
        </w:rPr>
        <w:t>3</w:t>
      </w:r>
      <w:r w:rsidR="008832FA">
        <w:rPr>
          <w:rFonts w:eastAsia="等线"/>
          <w:b/>
          <w:bCs/>
          <w:i/>
          <w:iCs/>
          <w:sz w:val="20"/>
          <w:szCs w:val="20"/>
        </w:rPr>
        <w:t>2</w:t>
      </w:r>
      <w:r>
        <w:rPr>
          <w:rFonts w:eastAsia="等线"/>
          <w:b/>
          <w:bCs/>
          <w:i/>
          <w:iCs/>
          <w:sz w:val="20"/>
          <w:szCs w:val="20"/>
        </w:rPr>
        <w:t xml:space="preserve">: </w:t>
      </w:r>
      <w:r w:rsidR="00431B77">
        <w:rPr>
          <w:rFonts w:eastAsia="等线"/>
          <w:b/>
          <w:bCs/>
          <w:i/>
          <w:iCs/>
          <w:sz w:val="20"/>
          <w:szCs w:val="20"/>
        </w:rPr>
        <w:t xml:space="preserve">Take 2 searchers as the assumption when defining the CSSF requirement. </w:t>
      </w:r>
    </w:p>
    <w:p w14:paraId="2D95DCFC" w14:textId="77777777"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lastRenderedPageBreak/>
        <w:t xml:space="preserve">Issue 5-1-2: NR intra-frequency measurements </w:t>
      </w:r>
    </w:p>
    <w:p w14:paraId="694B6E56" w14:textId="77777777" w:rsidR="00005EEF" w:rsidRPr="00E830C7" w:rsidRDefault="00005EEF" w:rsidP="00005EEF">
      <w:pPr>
        <w:pStyle w:val="af9"/>
        <w:numPr>
          <w:ilvl w:val="0"/>
          <w:numId w:val="25"/>
        </w:numPr>
        <w:autoSpaceDN w:val="0"/>
        <w:ind w:firstLineChars="0" w:hanging="357"/>
        <w:rPr>
          <w:rFonts w:eastAsia="宋体" w:cs="Times New Roman"/>
          <w:i/>
          <w:iCs/>
          <w:sz w:val="20"/>
          <w:szCs w:val="20"/>
        </w:rPr>
      </w:pPr>
      <w:r w:rsidRPr="00E830C7">
        <w:rPr>
          <w:rFonts w:eastAsia="宋体" w:cs="Times New Roman"/>
          <w:i/>
          <w:iCs/>
          <w:sz w:val="20"/>
          <w:szCs w:val="20"/>
        </w:rPr>
        <w:t>Reuse the principle from the legacy R15 NR intra-frequency measurements as baseline for ATG</w:t>
      </w:r>
    </w:p>
    <w:p w14:paraId="0DD4BB54" w14:textId="77777777" w:rsidR="00005EEF" w:rsidRPr="00E830C7" w:rsidRDefault="00005EEF" w:rsidP="00005EEF">
      <w:pPr>
        <w:pStyle w:val="af9"/>
        <w:numPr>
          <w:ilvl w:val="1"/>
          <w:numId w:val="25"/>
        </w:numPr>
        <w:autoSpaceDN w:val="0"/>
        <w:spacing w:after="120"/>
        <w:ind w:firstLineChars="0"/>
        <w:rPr>
          <w:rFonts w:eastAsia="宋体" w:cs="Times New Roman"/>
          <w:i/>
          <w:iCs/>
          <w:sz w:val="20"/>
          <w:szCs w:val="20"/>
        </w:rPr>
      </w:pPr>
      <w:r w:rsidRPr="00E830C7">
        <w:rPr>
          <w:rFonts w:eastAsia="宋体" w:cs="Times New Roman"/>
          <w:i/>
          <w:iCs/>
          <w:sz w:val="20"/>
          <w:szCs w:val="20"/>
        </w:rPr>
        <w:t>Further discuss whether ATG specific impaction should be involved, such as CSSF and so on.</w:t>
      </w:r>
    </w:p>
    <w:p w14:paraId="35233013" w14:textId="77777777"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Issue 5-1-3: NR inter-frequency measurements</w:t>
      </w:r>
    </w:p>
    <w:p w14:paraId="21F82956" w14:textId="77777777" w:rsidR="00005EEF" w:rsidRPr="00E830C7" w:rsidRDefault="00005EEF" w:rsidP="00005EEF">
      <w:pPr>
        <w:pStyle w:val="af9"/>
        <w:numPr>
          <w:ilvl w:val="0"/>
          <w:numId w:val="25"/>
        </w:numPr>
        <w:autoSpaceDN w:val="0"/>
        <w:ind w:firstLineChars="0" w:hanging="357"/>
        <w:rPr>
          <w:rFonts w:eastAsia="宋体" w:cs="Times New Roman"/>
          <w:i/>
          <w:iCs/>
          <w:sz w:val="20"/>
          <w:szCs w:val="20"/>
        </w:rPr>
      </w:pPr>
      <w:r w:rsidRPr="00E830C7">
        <w:rPr>
          <w:rFonts w:eastAsia="宋体" w:cs="Times New Roman"/>
          <w:i/>
          <w:iCs/>
          <w:sz w:val="20"/>
          <w:szCs w:val="20"/>
        </w:rPr>
        <w:t>Reuse the principle from the legacy R15 NR inter-frequency measurements as baseline for ATG</w:t>
      </w:r>
    </w:p>
    <w:p w14:paraId="48569950" w14:textId="5E5EC660" w:rsidR="00005EEF" w:rsidRPr="00E830C7" w:rsidRDefault="00005EEF" w:rsidP="00005EEF">
      <w:pPr>
        <w:pStyle w:val="af9"/>
        <w:numPr>
          <w:ilvl w:val="1"/>
          <w:numId w:val="25"/>
        </w:numPr>
        <w:autoSpaceDN w:val="0"/>
        <w:spacing w:after="120"/>
        <w:ind w:firstLineChars="0"/>
        <w:rPr>
          <w:rFonts w:eastAsia="宋体" w:cs="Times New Roman"/>
          <w:i/>
          <w:iCs/>
          <w:sz w:val="20"/>
          <w:szCs w:val="20"/>
        </w:rPr>
      </w:pPr>
      <w:r w:rsidRPr="00E830C7">
        <w:rPr>
          <w:rFonts w:eastAsia="宋体" w:cs="Times New Roman"/>
          <w:i/>
          <w:iCs/>
          <w:sz w:val="20"/>
          <w:szCs w:val="20"/>
        </w:rPr>
        <w:t>Further discuss whether ATG specific impaction should be involved.</w:t>
      </w:r>
    </w:p>
    <w:p w14:paraId="3E1606F4" w14:textId="77777777" w:rsidR="00A9274F" w:rsidRPr="009C1D8E" w:rsidRDefault="00A9274F" w:rsidP="009C1D8E">
      <w:pPr>
        <w:spacing w:beforeLines="50" w:before="156"/>
        <w:rPr>
          <w:b/>
          <w:i/>
          <w:iCs/>
          <w:sz w:val="20"/>
          <w:szCs w:val="20"/>
          <w:u w:val="single"/>
          <w:lang w:eastAsia="ko-KR"/>
        </w:rPr>
      </w:pPr>
      <w:r w:rsidRPr="009C1D8E">
        <w:rPr>
          <w:b/>
          <w:i/>
          <w:iCs/>
          <w:sz w:val="20"/>
          <w:szCs w:val="20"/>
          <w:u w:val="single"/>
          <w:lang w:eastAsia="ko-KR"/>
        </w:rPr>
        <w:t xml:space="preserve">Issue 5-1-6: CSI-RS based L3 measurements </w:t>
      </w:r>
    </w:p>
    <w:p w14:paraId="6E158FB6" w14:textId="77777777" w:rsidR="00A9274F" w:rsidRPr="00E830C7" w:rsidRDefault="00A9274F" w:rsidP="00A9274F">
      <w:pPr>
        <w:pStyle w:val="af9"/>
        <w:numPr>
          <w:ilvl w:val="0"/>
          <w:numId w:val="25"/>
        </w:numPr>
        <w:ind w:left="935" w:firstLineChars="0" w:hanging="357"/>
        <w:rPr>
          <w:rFonts w:eastAsia="宋体" w:cs="Times New Roman"/>
          <w:i/>
          <w:iCs/>
          <w:sz w:val="20"/>
          <w:szCs w:val="20"/>
        </w:rPr>
      </w:pPr>
      <w:r w:rsidRPr="00E830C7">
        <w:rPr>
          <w:rFonts w:eastAsia="宋体" w:cs="Times New Roman"/>
          <w:i/>
          <w:iCs/>
          <w:sz w:val="20"/>
          <w:szCs w:val="20"/>
        </w:rPr>
        <w:t>Option 1: Need defined RRM requirements for ATG UE (CATT, CMCC)</w:t>
      </w:r>
    </w:p>
    <w:p w14:paraId="4C37277C" w14:textId="0C2DD39E" w:rsidR="00A9274F" w:rsidRPr="00E830C7" w:rsidRDefault="00A9274F" w:rsidP="00A9274F">
      <w:pPr>
        <w:pStyle w:val="af9"/>
        <w:numPr>
          <w:ilvl w:val="0"/>
          <w:numId w:val="25"/>
        </w:numPr>
        <w:spacing w:after="120"/>
        <w:ind w:firstLineChars="0"/>
        <w:rPr>
          <w:rFonts w:eastAsia="宋体" w:cs="Times New Roman"/>
          <w:i/>
          <w:iCs/>
          <w:sz w:val="20"/>
          <w:szCs w:val="20"/>
        </w:rPr>
      </w:pPr>
      <w:r w:rsidRPr="00E830C7">
        <w:rPr>
          <w:rFonts w:eastAsia="宋体" w:cs="Times New Roman"/>
          <w:i/>
          <w:iCs/>
          <w:sz w:val="20"/>
          <w:szCs w:val="20"/>
        </w:rPr>
        <w:t>Option 2: FFS Whether to define requirements for CSI-RS based measurement and positioning measurement for ATG.</w:t>
      </w:r>
      <w:r w:rsidRPr="00E830C7">
        <w:rPr>
          <w:rFonts w:cs="Times New Roman"/>
          <w:i/>
          <w:iCs/>
          <w:sz w:val="20"/>
          <w:szCs w:val="20"/>
        </w:rPr>
        <w:t xml:space="preserve"> (HW, Ericsson, Apple, LGE, ZTE)</w:t>
      </w:r>
    </w:p>
    <w:p w14:paraId="74ED26F7" w14:textId="29D9DDE7" w:rsidR="00A9274F" w:rsidRDefault="00A9274F" w:rsidP="00E830C7">
      <w:pPr>
        <w:overflowPunct w:val="0"/>
        <w:autoSpaceDE w:val="0"/>
        <w:autoSpaceDN w:val="0"/>
        <w:adjustRightInd w:val="0"/>
        <w:spacing w:before="60"/>
        <w:jc w:val="both"/>
        <w:textAlignment w:val="baseline"/>
        <w:rPr>
          <w:sz w:val="20"/>
          <w:szCs w:val="20"/>
          <w:lang w:val="en-GB"/>
        </w:rPr>
      </w:pPr>
      <w:r w:rsidRPr="00A9274F">
        <w:rPr>
          <w:rFonts w:hint="eastAsia"/>
          <w:sz w:val="20"/>
          <w:szCs w:val="20"/>
          <w:lang w:val="en-GB"/>
        </w:rPr>
        <w:t>F</w:t>
      </w:r>
      <w:r w:rsidRPr="00A9274F">
        <w:rPr>
          <w:sz w:val="20"/>
          <w:szCs w:val="20"/>
          <w:lang w:val="en-GB"/>
        </w:rPr>
        <w:t xml:space="preserve">or above requirements, we think the legacy measurement requirements can be reused for ATG. </w:t>
      </w:r>
      <w:r w:rsidR="006408C2">
        <w:rPr>
          <w:sz w:val="20"/>
          <w:szCs w:val="20"/>
          <w:lang w:val="en-GB"/>
        </w:rPr>
        <w:t>On one hand, l</w:t>
      </w:r>
      <w:r>
        <w:rPr>
          <w:sz w:val="20"/>
          <w:szCs w:val="20"/>
          <w:lang w:val="en-GB"/>
        </w:rPr>
        <w:t xml:space="preserve">egacy scenario contains </w:t>
      </w:r>
      <w:r w:rsidRPr="00A9274F">
        <w:rPr>
          <w:sz w:val="20"/>
          <w:szCs w:val="20"/>
          <w:lang w:val="en-GB"/>
        </w:rPr>
        <w:t xml:space="preserve">ATG </w:t>
      </w:r>
      <w:r>
        <w:rPr>
          <w:sz w:val="20"/>
          <w:szCs w:val="20"/>
          <w:lang w:val="en-GB"/>
        </w:rPr>
        <w:t xml:space="preserve">scenario that </w:t>
      </w:r>
      <w:r w:rsidRPr="00A9274F">
        <w:rPr>
          <w:sz w:val="20"/>
          <w:szCs w:val="20"/>
          <w:lang w:val="en-GB"/>
        </w:rPr>
        <w:t xml:space="preserve">only </w:t>
      </w:r>
      <w:r>
        <w:rPr>
          <w:sz w:val="20"/>
          <w:szCs w:val="20"/>
          <w:lang w:val="en-GB"/>
        </w:rPr>
        <w:t>have</w:t>
      </w:r>
      <w:r w:rsidRPr="00A9274F">
        <w:rPr>
          <w:sz w:val="20"/>
          <w:szCs w:val="20"/>
          <w:lang w:val="en-GB"/>
        </w:rPr>
        <w:t xml:space="preserve"> NR </w:t>
      </w:r>
      <w:r>
        <w:rPr>
          <w:sz w:val="20"/>
          <w:szCs w:val="20"/>
          <w:lang w:val="en-GB"/>
        </w:rPr>
        <w:t xml:space="preserve">SA </w:t>
      </w:r>
      <w:r w:rsidRPr="00A9274F">
        <w:rPr>
          <w:sz w:val="20"/>
          <w:szCs w:val="20"/>
          <w:lang w:val="en-GB"/>
        </w:rPr>
        <w:t>deployment</w:t>
      </w:r>
      <w:r>
        <w:rPr>
          <w:sz w:val="20"/>
          <w:szCs w:val="20"/>
          <w:lang w:val="en-GB"/>
        </w:rPr>
        <w:t xml:space="preserve"> in FR1</w:t>
      </w:r>
      <w:r w:rsidRPr="00A9274F">
        <w:rPr>
          <w:sz w:val="20"/>
          <w:szCs w:val="20"/>
          <w:lang w:val="en-GB"/>
        </w:rPr>
        <w:t>.</w:t>
      </w:r>
      <w:r w:rsidR="006408C2">
        <w:rPr>
          <w:sz w:val="20"/>
          <w:szCs w:val="20"/>
          <w:lang w:val="en-GB"/>
        </w:rPr>
        <w:t xml:space="preserve"> On the other hand, due to large cell range, the measurement requirement doesn’t need to be </w:t>
      </w:r>
      <w:r w:rsidR="00C96CDD">
        <w:rPr>
          <w:sz w:val="20"/>
          <w:szCs w:val="20"/>
          <w:lang w:val="en-GB"/>
        </w:rPr>
        <w:t>tightened</w:t>
      </w:r>
      <w:r w:rsidR="006408C2">
        <w:rPr>
          <w:sz w:val="20"/>
          <w:szCs w:val="20"/>
          <w:lang w:val="en-GB"/>
        </w:rPr>
        <w:t>, UE have enough time to finish the measurement.</w:t>
      </w:r>
    </w:p>
    <w:p w14:paraId="08B8326C" w14:textId="09BB9618" w:rsidR="00A9274F" w:rsidRPr="00E830C7" w:rsidRDefault="006408C2" w:rsidP="00E830C7">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E830C7">
        <w:rPr>
          <w:rFonts w:eastAsia="等线"/>
          <w:b/>
          <w:bCs/>
          <w:i/>
          <w:iCs/>
          <w:sz w:val="20"/>
          <w:szCs w:val="20"/>
        </w:rPr>
        <w:t>3</w:t>
      </w:r>
      <w:r w:rsidR="008832FA">
        <w:rPr>
          <w:rFonts w:eastAsia="等线"/>
          <w:b/>
          <w:bCs/>
          <w:i/>
          <w:iCs/>
          <w:sz w:val="20"/>
          <w:szCs w:val="20"/>
        </w:rPr>
        <w:t>3</w:t>
      </w:r>
      <w:r w:rsidRPr="00055A4E">
        <w:rPr>
          <w:rFonts w:eastAsia="等线"/>
          <w:b/>
          <w:bCs/>
          <w:i/>
          <w:iCs/>
          <w:sz w:val="20"/>
          <w:szCs w:val="20"/>
        </w:rPr>
        <w:t>:</w:t>
      </w:r>
      <w:r>
        <w:rPr>
          <w:rFonts w:eastAsia="等线"/>
          <w:b/>
          <w:bCs/>
          <w:i/>
          <w:iCs/>
          <w:sz w:val="20"/>
          <w:szCs w:val="20"/>
        </w:rPr>
        <w:t xml:space="preserve"> The legacy</w:t>
      </w:r>
      <w:r w:rsidRPr="00447BA5">
        <w:rPr>
          <w:rFonts w:eastAsia="等线"/>
          <w:b/>
          <w:bCs/>
          <w:i/>
          <w:iCs/>
          <w:sz w:val="20"/>
          <w:szCs w:val="20"/>
        </w:rPr>
        <w:t xml:space="preserve"> NR intra-frequency measurements requirement, NR inter-frequency measurements requirement and CSI-RS based L3 measurements requirement can be reused for R18 ATG</w:t>
      </w:r>
      <w:r w:rsidR="00B4138B">
        <w:rPr>
          <w:rFonts w:eastAsia="等线"/>
          <w:b/>
          <w:bCs/>
          <w:i/>
          <w:iCs/>
          <w:sz w:val="20"/>
          <w:szCs w:val="20"/>
        </w:rPr>
        <w:t>.</w:t>
      </w:r>
      <w:r>
        <w:rPr>
          <w:rFonts w:eastAsia="等线"/>
          <w:b/>
          <w:bCs/>
          <w:i/>
          <w:iCs/>
          <w:sz w:val="20"/>
          <w:szCs w:val="20"/>
        </w:rPr>
        <w:t xml:space="preserve"> </w:t>
      </w:r>
    </w:p>
    <w:p w14:paraId="7FED2648" w14:textId="77777777"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 xml:space="preserve">Issue 5-1-5: Cross Link Interference measurements </w:t>
      </w:r>
    </w:p>
    <w:p w14:paraId="47E2A6AB" w14:textId="77777777" w:rsidR="00005EEF" w:rsidRPr="00E830C7" w:rsidRDefault="00005EEF" w:rsidP="00005EEF">
      <w:pPr>
        <w:pStyle w:val="af9"/>
        <w:numPr>
          <w:ilvl w:val="0"/>
          <w:numId w:val="25"/>
        </w:numPr>
        <w:ind w:left="935" w:firstLineChars="0" w:hanging="357"/>
        <w:rPr>
          <w:rFonts w:eastAsia="宋体" w:cs="Times New Roman"/>
          <w:i/>
          <w:iCs/>
          <w:sz w:val="20"/>
          <w:szCs w:val="20"/>
        </w:rPr>
      </w:pPr>
      <w:r w:rsidRPr="00E830C7">
        <w:rPr>
          <w:rFonts w:eastAsia="宋体" w:cs="Times New Roman"/>
          <w:i/>
          <w:iCs/>
          <w:sz w:val="20"/>
          <w:szCs w:val="20"/>
        </w:rPr>
        <w:t>Option 1: Need defined RRM requirements for ATG UE (CATT)</w:t>
      </w:r>
    </w:p>
    <w:p w14:paraId="5D20DA8A" w14:textId="77777777" w:rsidR="00005EEF" w:rsidRPr="00E830C7" w:rsidRDefault="00005EEF" w:rsidP="00005EEF">
      <w:pPr>
        <w:pStyle w:val="af9"/>
        <w:numPr>
          <w:ilvl w:val="0"/>
          <w:numId w:val="25"/>
        </w:numPr>
        <w:ind w:left="935" w:firstLineChars="0" w:hanging="357"/>
        <w:rPr>
          <w:rFonts w:eastAsia="宋体" w:cs="Times New Roman"/>
          <w:i/>
          <w:iCs/>
          <w:sz w:val="20"/>
          <w:szCs w:val="20"/>
        </w:rPr>
      </w:pPr>
      <w:r w:rsidRPr="00E830C7">
        <w:rPr>
          <w:rFonts w:eastAsia="宋体" w:cs="Times New Roman"/>
          <w:i/>
          <w:iCs/>
          <w:sz w:val="20"/>
          <w:szCs w:val="20"/>
        </w:rPr>
        <w:t xml:space="preserve">Option 2: </w:t>
      </w:r>
      <w:r w:rsidRPr="00E830C7">
        <w:rPr>
          <w:rFonts w:cs="Times New Roman"/>
          <w:i/>
          <w:iCs/>
          <w:sz w:val="20"/>
          <w:szCs w:val="20"/>
        </w:rPr>
        <w:t>This requirement is not necessary for ATG UE (Apple, CMCC, Ericsson, LGE, ZTE)</w:t>
      </w:r>
    </w:p>
    <w:p w14:paraId="506CD9F7" w14:textId="442DD567" w:rsidR="00005EEF" w:rsidRPr="00E830C7" w:rsidRDefault="00005EEF" w:rsidP="00005EEF">
      <w:pPr>
        <w:pStyle w:val="af9"/>
        <w:numPr>
          <w:ilvl w:val="0"/>
          <w:numId w:val="25"/>
        </w:numPr>
        <w:spacing w:after="120"/>
        <w:ind w:firstLineChars="0"/>
        <w:rPr>
          <w:rFonts w:eastAsia="宋体" w:cs="Times New Roman"/>
          <w:i/>
          <w:iCs/>
          <w:sz w:val="20"/>
          <w:szCs w:val="20"/>
        </w:rPr>
      </w:pPr>
      <w:r w:rsidRPr="00E830C7">
        <w:rPr>
          <w:rFonts w:eastAsiaTheme="minorEastAsia" w:cs="Times New Roman"/>
          <w:i/>
          <w:iCs/>
          <w:sz w:val="20"/>
          <w:szCs w:val="20"/>
        </w:rPr>
        <w:t>Option 3: FFS the RRM impact of CLI (HW, CMCC)</w:t>
      </w:r>
    </w:p>
    <w:p w14:paraId="3F2EE668" w14:textId="2F1F5D37" w:rsidR="001E1C68" w:rsidRPr="001E1C68" w:rsidRDefault="00E830C7" w:rsidP="001E1C68">
      <w:pPr>
        <w:overflowPunct w:val="0"/>
        <w:autoSpaceDE w:val="0"/>
        <w:autoSpaceDN w:val="0"/>
        <w:adjustRightInd w:val="0"/>
        <w:spacing w:before="60"/>
        <w:jc w:val="both"/>
        <w:textAlignment w:val="baseline"/>
        <w:rPr>
          <w:sz w:val="20"/>
          <w:szCs w:val="20"/>
          <w:lang w:val="en-GB"/>
        </w:rPr>
      </w:pPr>
      <w:r w:rsidRPr="001E1C68">
        <w:rPr>
          <w:sz w:val="20"/>
          <w:szCs w:val="20"/>
          <w:lang w:val="en-GB"/>
        </w:rPr>
        <w:t xml:space="preserve">With the assumption of well-designed frame structure as proposed in proposal 1, </w:t>
      </w:r>
      <w:r w:rsidR="00447BA5" w:rsidRPr="001E1C68">
        <w:rPr>
          <w:sz w:val="20"/>
          <w:szCs w:val="20"/>
          <w:lang w:val="en-GB"/>
        </w:rPr>
        <w:t xml:space="preserve">there </w:t>
      </w:r>
      <w:r w:rsidRPr="001E1C68">
        <w:rPr>
          <w:sz w:val="20"/>
          <w:szCs w:val="20"/>
          <w:lang w:val="en-GB"/>
        </w:rPr>
        <w:t>will be</w:t>
      </w:r>
      <w:r w:rsidR="00447BA5" w:rsidRPr="001E1C68">
        <w:rPr>
          <w:sz w:val="20"/>
          <w:szCs w:val="20"/>
          <w:lang w:val="en-GB"/>
        </w:rPr>
        <w:t xml:space="preserve"> no cross-link interference</w:t>
      </w:r>
      <w:r w:rsidRPr="001E1C68">
        <w:rPr>
          <w:sz w:val="20"/>
          <w:szCs w:val="20"/>
          <w:lang w:val="en-GB"/>
        </w:rPr>
        <w:t xml:space="preserve"> among ATG UEs. </w:t>
      </w:r>
      <w:r w:rsidR="00447BA5" w:rsidRPr="001E1C68">
        <w:rPr>
          <w:sz w:val="20"/>
          <w:szCs w:val="20"/>
          <w:lang w:val="en-GB"/>
        </w:rPr>
        <w:t>However, there may exist cross-link interference</w:t>
      </w:r>
      <w:r w:rsidR="001E1C68" w:rsidRPr="001E1C68">
        <w:rPr>
          <w:sz w:val="20"/>
          <w:szCs w:val="20"/>
          <w:lang w:val="en-GB"/>
        </w:rPr>
        <w:t xml:space="preserve"> between ATG UE and TN UE</w:t>
      </w:r>
      <w:r w:rsidR="00447BA5" w:rsidRPr="001E1C68">
        <w:rPr>
          <w:sz w:val="20"/>
          <w:szCs w:val="20"/>
          <w:lang w:val="en-GB"/>
        </w:rPr>
        <w:t xml:space="preserve">.  </w:t>
      </w:r>
      <w:r w:rsidR="001E1C68">
        <w:rPr>
          <w:sz w:val="20"/>
          <w:szCs w:val="20"/>
          <w:lang w:val="en-GB"/>
        </w:rPr>
        <w:t>T</w:t>
      </w:r>
      <w:r w:rsidR="00447BA5" w:rsidRPr="001E1C68">
        <w:rPr>
          <w:sz w:val="20"/>
          <w:szCs w:val="20"/>
          <w:lang w:val="en-GB"/>
        </w:rPr>
        <w:t>ake</w:t>
      </w:r>
      <w:r w:rsidR="001E1C68">
        <w:rPr>
          <w:sz w:val="20"/>
          <w:szCs w:val="20"/>
          <w:lang w:val="en-GB"/>
        </w:rPr>
        <w:t>n</w:t>
      </w:r>
      <w:r w:rsidR="00447BA5" w:rsidRPr="001E1C68">
        <w:rPr>
          <w:sz w:val="20"/>
          <w:szCs w:val="20"/>
          <w:lang w:val="en-GB"/>
        </w:rPr>
        <w:t xml:space="preserve"> </w:t>
      </w:r>
      <w:r w:rsidR="00D13594" w:rsidRPr="001E1C68">
        <w:rPr>
          <w:sz w:val="20"/>
          <w:szCs w:val="20"/>
          <w:lang w:val="en-GB"/>
        </w:rPr>
        <w:t xml:space="preserve">our proposal 1 as </w:t>
      </w:r>
      <w:r w:rsidR="001E1C68">
        <w:rPr>
          <w:sz w:val="20"/>
          <w:szCs w:val="20"/>
          <w:lang w:val="en-GB"/>
        </w:rPr>
        <w:t xml:space="preserve">the assumption of </w:t>
      </w:r>
      <w:r w:rsidR="00D13594" w:rsidRPr="001E1C68">
        <w:rPr>
          <w:sz w:val="20"/>
          <w:szCs w:val="20"/>
          <w:lang w:val="en-GB"/>
        </w:rPr>
        <w:t xml:space="preserve">ATG frame structure, and DDDSUDDSUU </w:t>
      </w:r>
      <w:r w:rsidR="00D13594" w:rsidRPr="001E1C68">
        <w:rPr>
          <w:rFonts w:hint="eastAsia"/>
          <w:sz w:val="20"/>
          <w:szCs w:val="20"/>
          <w:lang w:val="en-GB"/>
        </w:rPr>
        <w:t>a</w:t>
      </w:r>
      <w:r w:rsidR="00D13594" w:rsidRPr="001E1C68">
        <w:rPr>
          <w:sz w:val="20"/>
          <w:szCs w:val="20"/>
          <w:lang w:val="en-GB"/>
        </w:rPr>
        <w:t xml:space="preserve">s </w:t>
      </w:r>
      <w:r w:rsidR="001E1C68">
        <w:rPr>
          <w:sz w:val="20"/>
          <w:szCs w:val="20"/>
          <w:lang w:val="en-GB"/>
        </w:rPr>
        <w:t xml:space="preserve">the assumption of </w:t>
      </w:r>
      <w:r w:rsidR="00D13594" w:rsidRPr="001E1C68">
        <w:rPr>
          <w:sz w:val="20"/>
          <w:szCs w:val="20"/>
          <w:lang w:val="en-GB"/>
        </w:rPr>
        <w:t>TN frame structure.</w:t>
      </w:r>
    </w:p>
    <w:tbl>
      <w:tblPr>
        <w:tblW w:w="9080" w:type="dxa"/>
        <w:jc w:val="center"/>
        <w:tblCellMar>
          <w:left w:w="0" w:type="dxa"/>
          <w:right w:w="0" w:type="dxa"/>
        </w:tblCellMar>
        <w:tblLook w:val="0600" w:firstRow="0" w:lastRow="0" w:firstColumn="0" w:lastColumn="0" w:noHBand="1" w:noVBand="1"/>
      </w:tblPr>
      <w:tblGrid>
        <w:gridCol w:w="227"/>
        <w:gridCol w:w="227"/>
        <w:gridCol w:w="227"/>
        <w:gridCol w:w="227"/>
        <w:gridCol w:w="227"/>
        <w:gridCol w:w="227"/>
        <w:gridCol w:w="227"/>
        <w:gridCol w:w="227"/>
        <w:gridCol w:w="227"/>
        <w:gridCol w:w="204"/>
        <w:gridCol w:w="23"/>
        <w:gridCol w:w="227"/>
        <w:gridCol w:w="227"/>
        <w:gridCol w:w="227"/>
        <w:gridCol w:w="227"/>
        <w:gridCol w:w="227"/>
        <w:gridCol w:w="227"/>
        <w:gridCol w:w="227"/>
        <w:gridCol w:w="227"/>
        <w:gridCol w:w="227"/>
        <w:gridCol w:w="172"/>
        <w:gridCol w:w="55"/>
        <w:gridCol w:w="227"/>
        <w:gridCol w:w="227"/>
        <w:gridCol w:w="227"/>
        <w:gridCol w:w="227"/>
        <w:gridCol w:w="227"/>
        <w:gridCol w:w="227"/>
        <w:gridCol w:w="227"/>
        <w:gridCol w:w="227"/>
        <w:gridCol w:w="227"/>
        <w:gridCol w:w="140"/>
        <w:gridCol w:w="87"/>
        <w:gridCol w:w="227"/>
        <w:gridCol w:w="227"/>
        <w:gridCol w:w="227"/>
        <w:gridCol w:w="227"/>
        <w:gridCol w:w="227"/>
        <w:gridCol w:w="227"/>
        <w:gridCol w:w="227"/>
        <w:gridCol w:w="227"/>
        <w:gridCol w:w="227"/>
        <w:gridCol w:w="219"/>
        <w:gridCol w:w="8"/>
      </w:tblGrid>
      <w:tr w:rsidR="00447BA5" w:rsidRPr="001D615F" w14:paraId="4C97EDDB" w14:textId="77777777" w:rsidTr="00A04D2B">
        <w:trPr>
          <w:trHeight w:val="280"/>
          <w:jc w:val="center"/>
        </w:trPr>
        <w:tc>
          <w:tcPr>
            <w:tcW w:w="2270"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8" w:type="dxa"/>
              <w:bottom w:w="0" w:type="dxa"/>
              <w:right w:w="158" w:type="dxa"/>
            </w:tcMar>
            <w:vAlign w:val="center"/>
            <w:hideMark/>
          </w:tcPr>
          <w:p w14:paraId="225DA78C"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n-1</w:t>
            </w:r>
          </w:p>
        </w:tc>
        <w:tc>
          <w:tcPr>
            <w:tcW w:w="2270"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8" w:type="dxa"/>
              <w:bottom w:w="0" w:type="dxa"/>
              <w:right w:w="158" w:type="dxa"/>
            </w:tcMar>
            <w:vAlign w:val="center"/>
            <w:hideMark/>
          </w:tcPr>
          <w:p w14:paraId="7DF16C70"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n</w:t>
            </w:r>
          </w:p>
        </w:tc>
        <w:tc>
          <w:tcPr>
            <w:tcW w:w="2270" w:type="dxa"/>
            <w:gridSpan w:val="11"/>
            <w:tcBorders>
              <w:top w:val="single" w:sz="8" w:space="0" w:color="000000"/>
              <w:left w:val="single" w:sz="8" w:space="0" w:color="000000"/>
              <w:bottom w:val="single" w:sz="8" w:space="0" w:color="000000"/>
              <w:right w:val="single" w:sz="8" w:space="0" w:color="000000"/>
            </w:tcBorders>
            <w:vAlign w:val="center"/>
          </w:tcPr>
          <w:p w14:paraId="31DA08F0" w14:textId="77777777" w:rsidR="00447BA5" w:rsidRPr="001D615F" w:rsidRDefault="00447BA5" w:rsidP="00A04D2B">
            <w:pPr>
              <w:tabs>
                <w:tab w:val="left" w:pos="1134"/>
              </w:tabs>
              <w:jc w:val="center"/>
              <w:rPr>
                <w:rFonts w:eastAsia="等线"/>
                <w:b/>
                <w:bCs/>
                <w:i/>
                <w:iCs/>
                <w:sz w:val="20"/>
                <w:szCs w:val="20"/>
              </w:rPr>
            </w:pPr>
            <w:r>
              <w:rPr>
                <w:rFonts w:eastAsia="等线" w:hint="eastAsia"/>
                <w:b/>
                <w:bCs/>
                <w:i/>
                <w:iCs/>
                <w:sz w:val="20"/>
                <w:szCs w:val="20"/>
              </w:rPr>
              <w:t>n</w:t>
            </w:r>
            <w:r>
              <w:rPr>
                <w:rFonts w:eastAsia="等线"/>
                <w:b/>
                <w:bCs/>
                <w:i/>
                <w:iCs/>
                <w:sz w:val="20"/>
                <w:szCs w:val="20"/>
              </w:rPr>
              <w:t>+1</w:t>
            </w:r>
          </w:p>
        </w:tc>
        <w:tc>
          <w:tcPr>
            <w:tcW w:w="2270" w:type="dxa"/>
            <w:gridSpan w:val="11"/>
            <w:tcBorders>
              <w:top w:val="single" w:sz="8" w:space="0" w:color="000000"/>
              <w:left w:val="single" w:sz="8" w:space="0" w:color="000000"/>
              <w:bottom w:val="single" w:sz="8" w:space="0" w:color="000000"/>
              <w:right w:val="single" w:sz="8" w:space="0" w:color="000000"/>
            </w:tcBorders>
            <w:vAlign w:val="center"/>
          </w:tcPr>
          <w:p w14:paraId="1495A998" w14:textId="77777777" w:rsidR="00447BA5" w:rsidRPr="001D615F" w:rsidRDefault="00447BA5" w:rsidP="00A04D2B">
            <w:pPr>
              <w:tabs>
                <w:tab w:val="left" w:pos="1134"/>
              </w:tabs>
              <w:jc w:val="center"/>
              <w:rPr>
                <w:rFonts w:eastAsia="等线"/>
                <w:b/>
                <w:bCs/>
                <w:i/>
                <w:iCs/>
                <w:sz w:val="20"/>
                <w:szCs w:val="20"/>
              </w:rPr>
            </w:pPr>
            <w:r>
              <w:rPr>
                <w:rFonts w:eastAsia="等线" w:hint="eastAsia"/>
                <w:b/>
                <w:bCs/>
                <w:i/>
                <w:iCs/>
                <w:sz w:val="20"/>
                <w:szCs w:val="20"/>
              </w:rPr>
              <w:t>n</w:t>
            </w:r>
            <w:r>
              <w:rPr>
                <w:rFonts w:eastAsia="等线"/>
                <w:b/>
                <w:bCs/>
                <w:i/>
                <w:iCs/>
                <w:sz w:val="20"/>
                <w:szCs w:val="20"/>
              </w:rPr>
              <w:t>+2</w:t>
            </w:r>
          </w:p>
        </w:tc>
      </w:tr>
      <w:tr w:rsidR="00447BA5" w:rsidRPr="001D615F" w14:paraId="707D2370" w14:textId="77777777" w:rsidTr="00A04D2B">
        <w:trPr>
          <w:trHeight w:val="290"/>
          <w:jc w:val="center"/>
        </w:trPr>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8CC8E4"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03C6F7"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F4E08D"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574D80"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44FDE4"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0CCFE3B"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41CE36"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90D0FA"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ADC037"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8</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B3DD11"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9</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349BE8"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4DFF1B"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4070F9"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3AC2D7"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51AFC3"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D096D8"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37AF7E"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543223"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145FD9"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8</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AE00D7"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9</w:t>
            </w:r>
          </w:p>
        </w:tc>
        <w:tc>
          <w:tcPr>
            <w:tcW w:w="227" w:type="dxa"/>
            <w:tcBorders>
              <w:top w:val="single" w:sz="8" w:space="0" w:color="000000"/>
              <w:left w:val="single" w:sz="8" w:space="0" w:color="000000"/>
              <w:bottom w:val="single" w:sz="8" w:space="0" w:color="000000"/>
              <w:right w:val="single" w:sz="8" w:space="0" w:color="000000"/>
            </w:tcBorders>
            <w:vAlign w:val="center"/>
          </w:tcPr>
          <w:p w14:paraId="5E631F5B"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vAlign w:val="center"/>
          </w:tcPr>
          <w:p w14:paraId="1BB6CB97"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vAlign w:val="center"/>
          </w:tcPr>
          <w:p w14:paraId="4EAD180D"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vAlign w:val="center"/>
          </w:tcPr>
          <w:p w14:paraId="61808D67"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vAlign w:val="center"/>
          </w:tcPr>
          <w:p w14:paraId="1BBD8ABA"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vAlign w:val="center"/>
          </w:tcPr>
          <w:p w14:paraId="517FC109"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vAlign w:val="center"/>
          </w:tcPr>
          <w:p w14:paraId="2D1D4A57"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vAlign w:val="center"/>
          </w:tcPr>
          <w:p w14:paraId="57B9BDCD"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vAlign w:val="center"/>
          </w:tcPr>
          <w:p w14:paraId="0BB34548"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8</w:t>
            </w:r>
          </w:p>
        </w:tc>
        <w:tc>
          <w:tcPr>
            <w:tcW w:w="227" w:type="dxa"/>
            <w:gridSpan w:val="2"/>
            <w:tcBorders>
              <w:top w:val="single" w:sz="8" w:space="0" w:color="000000"/>
              <w:left w:val="single" w:sz="8" w:space="0" w:color="000000"/>
              <w:bottom w:val="single" w:sz="8" w:space="0" w:color="000000"/>
              <w:right w:val="single" w:sz="8" w:space="0" w:color="000000"/>
            </w:tcBorders>
            <w:vAlign w:val="center"/>
          </w:tcPr>
          <w:p w14:paraId="77758C88"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9</w:t>
            </w:r>
          </w:p>
        </w:tc>
        <w:tc>
          <w:tcPr>
            <w:tcW w:w="227" w:type="dxa"/>
            <w:tcBorders>
              <w:top w:val="single" w:sz="8" w:space="0" w:color="000000"/>
              <w:left w:val="single" w:sz="8" w:space="0" w:color="000000"/>
              <w:bottom w:val="single" w:sz="8" w:space="0" w:color="000000"/>
              <w:right w:val="single" w:sz="8" w:space="0" w:color="000000"/>
            </w:tcBorders>
            <w:vAlign w:val="center"/>
          </w:tcPr>
          <w:p w14:paraId="739D3224"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vAlign w:val="center"/>
          </w:tcPr>
          <w:p w14:paraId="70998F47"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vAlign w:val="center"/>
          </w:tcPr>
          <w:p w14:paraId="4E1A8EE7"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vAlign w:val="center"/>
          </w:tcPr>
          <w:p w14:paraId="6BE91459"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vAlign w:val="center"/>
          </w:tcPr>
          <w:p w14:paraId="67BE91C4"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vAlign w:val="center"/>
          </w:tcPr>
          <w:p w14:paraId="14EAFABA"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vAlign w:val="center"/>
          </w:tcPr>
          <w:p w14:paraId="15A161FA"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vAlign w:val="center"/>
          </w:tcPr>
          <w:p w14:paraId="6B387455"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vAlign w:val="center"/>
          </w:tcPr>
          <w:p w14:paraId="6FD3C9C7"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8</w:t>
            </w:r>
          </w:p>
        </w:tc>
        <w:tc>
          <w:tcPr>
            <w:tcW w:w="227" w:type="dxa"/>
            <w:gridSpan w:val="2"/>
            <w:tcBorders>
              <w:top w:val="single" w:sz="8" w:space="0" w:color="000000"/>
              <w:left w:val="single" w:sz="8" w:space="0" w:color="000000"/>
              <w:bottom w:val="single" w:sz="8" w:space="0" w:color="000000"/>
              <w:right w:val="single" w:sz="8" w:space="0" w:color="000000"/>
            </w:tcBorders>
            <w:vAlign w:val="center"/>
          </w:tcPr>
          <w:p w14:paraId="2AF0BC86"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9</w:t>
            </w:r>
          </w:p>
        </w:tc>
      </w:tr>
      <w:tr w:rsidR="00620BC1" w:rsidRPr="001D615F" w14:paraId="0EA6F081" w14:textId="77777777" w:rsidTr="00A04D2B">
        <w:trPr>
          <w:trHeight w:val="290"/>
          <w:jc w:val="center"/>
        </w:trPr>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0BC579D3"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31DF4A20"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5E2B897C"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7464E69"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6F3AEF5A"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2FD4E66"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0AB57EE4"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6FD1B084"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5A6DA0ED"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U</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3AC3905F"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7B86520B"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6B065F6A"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6E87433E"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562B845A"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5E816103"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247394A5"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011A4EA5"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6947B51B"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7EFBAA3E"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17BF053C"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16389A41"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14825FB8"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89EE0D8"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3224B7DB"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5AE09ED"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0BF99DF"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117ED283"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95E9E8A"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DF501C1"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00B0F0"/>
            <w:vAlign w:val="center"/>
          </w:tcPr>
          <w:p w14:paraId="4B5118FD"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01386D84"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CCE1EFE"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3A87DF66"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09922B71"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7994A4B"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5EC3FA95"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1F711014"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F82A2F6"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1B28D15"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00B0F0"/>
            <w:vAlign w:val="center"/>
          </w:tcPr>
          <w:p w14:paraId="19DB570B" w14:textId="77777777" w:rsidR="00447BA5" w:rsidRPr="001D615F" w:rsidRDefault="00447BA5" w:rsidP="00A04D2B">
            <w:pPr>
              <w:tabs>
                <w:tab w:val="left" w:pos="1134"/>
              </w:tabs>
              <w:jc w:val="center"/>
              <w:rPr>
                <w:rFonts w:eastAsia="等线"/>
                <w:b/>
                <w:bCs/>
                <w:i/>
                <w:iCs/>
                <w:sz w:val="20"/>
                <w:szCs w:val="20"/>
              </w:rPr>
            </w:pPr>
            <w:r w:rsidRPr="001D615F">
              <w:rPr>
                <w:rFonts w:eastAsia="等线"/>
                <w:b/>
                <w:bCs/>
                <w:i/>
                <w:iCs/>
                <w:sz w:val="20"/>
                <w:szCs w:val="20"/>
              </w:rPr>
              <w:t>D</w:t>
            </w:r>
          </w:p>
        </w:tc>
      </w:tr>
      <w:tr w:rsidR="00D13594" w:rsidRPr="00D13594" w14:paraId="72C7CB15" w14:textId="77777777" w:rsidTr="005B72FF">
        <w:trPr>
          <w:gridAfter w:val="1"/>
          <w:wAfter w:w="8" w:type="dxa"/>
          <w:trHeight w:val="235"/>
          <w:jc w:val="center"/>
        </w:trPr>
        <w:tc>
          <w:tcPr>
            <w:tcW w:w="2247"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8" w:type="dxa"/>
              <w:bottom w:w="0" w:type="dxa"/>
              <w:right w:w="158" w:type="dxa"/>
            </w:tcMar>
            <w:vAlign w:val="center"/>
            <w:hideMark/>
          </w:tcPr>
          <w:p w14:paraId="0D57855F"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n-1</w:t>
            </w:r>
          </w:p>
        </w:tc>
        <w:tc>
          <w:tcPr>
            <w:tcW w:w="2238"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8" w:type="dxa"/>
              <w:bottom w:w="0" w:type="dxa"/>
              <w:right w:w="158" w:type="dxa"/>
            </w:tcMar>
            <w:vAlign w:val="center"/>
            <w:hideMark/>
          </w:tcPr>
          <w:p w14:paraId="71A43632"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n</w:t>
            </w:r>
          </w:p>
        </w:tc>
        <w:tc>
          <w:tcPr>
            <w:tcW w:w="2238"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8" w:type="dxa"/>
              <w:bottom w:w="0" w:type="dxa"/>
              <w:right w:w="158" w:type="dxa"/>
            </w:tcMar>
            <w:vAlign w:val="center"/>
            <w:hideMark/>
          </w:tcPr>
          <w:p w14:paraId="43C00E34"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n+1</w:t>
            </w:r>
          </w:p>
        </w:tc>
        <w:tc>
          <w:tcPr>
            <w:tcW w:w="2349"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58" w:type="dxa"/>
              <w:bottom w:w="0" w:type="dxa"/>
              <w:right w:w="158" w:type="dxa"/>
            </w:tcMar>
            <w:vAlign w:val="center"/>
            <w:hideMark/>
          </w:tcPr>
          <w:p w14:paraId="39EDCC6A"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n+2</w:t>
            </w:r>
          </w:p>
        </w:tc>
      </w:tr>
      <w:tr w:rsidR="00D13594" w:rsidRPr="00D13594" w14:paraId="66729B2C" w14:textId="77777777" w:rsidTr="005B72FF">
        <w:trPr>
          <w:trHeight w:val="235"/>
          <w:jc w:val="center"/>
        </w:trPr>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75C6D6E4"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82EE92E"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AB46964"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63C1FCF"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6B9D130D"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03F0C52D"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46C8EEBE"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257BCCFC"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hideMark/>
          </w:tcPr>
          <w:p w14:paraId="1973B0D9"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8</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542B62"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9</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110B11"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E27B6B"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A59575"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637E52"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F2014F"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28EE4B"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4A8EBC"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5293D1"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8FDAABF"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8</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8C117F"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9</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87D9C7"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BA7A50"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F332CA"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F06684"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99CED0"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9FDAF3"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9F90DE"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856066"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D01B66"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8</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B7D294"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9</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1625ED"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0</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B9BB5F"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1</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5604A3"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2</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FCD090"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3</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D9D4A4"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4</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1BF777C"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5</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57D412"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6</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6F927B"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7</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532749"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8</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171AF9"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9</w:t>
            </w:r>
          </w:p>
        </w:tc>
      </w:tr>
      <w:tr w:rsidR="00620BC1" w:rsidRPr="00D13594" w14:paraId="1F83E70F" w14:textId="77777777" w:rsidTr="005B72FF">
        <w:trPr>
          <w:trHeight w:val="235"/>
          <w:jc w:val="center"/>
        </w:trPr>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bottom"/>
            <w:hideMark/>
          </w:tcPr>
          <w:p w14:paraId="55B7C338"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bottom"/>
            <w:hideMark/>
          </w:tcPr>
          <w:p w14:paraId="05C92C31"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bottom"/>
            <w:hideMark/>
          </w:tcPr>
          <w:p w14:paraId="11B0F60C"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bottom"/>
            <w:hideMark/>
          </w:tcPr>
          <w:p w14:paraId="4CDBDE36"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bottom"/>
            <w:hideMark/>
          </w:tcPr>
          <w:p w14:paraId="29E88BC5"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bottom"/>
            <w:hideMark/>
          </w:tcPr>
          <w:p w14:paraId="5946C959"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bottom"/>
            <w:hideMark/>
          </w:tcPr>
          <w:p w14:paraId="0BA751CC"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bottom"/>
            <w:hideMark/>
          </w:tcPr>
          <w:p w14:paraId="2CF9B941"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bottom"/>
            <w:hideMark/>
          </w:tcPr>
          <w:p w14:paraId="0344CAA8"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011F52EC"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29BCCA94"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4AB46BFF"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069FF357"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146F65F"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5A6662F7"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24EF905F"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158262E8"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46192251"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4D465491"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1E272208"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5E516133"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730AC8A0"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7FBF9FED"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5674666"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1604A846"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4BB84A97"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78124F6E"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17E2139"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0ECD8810"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7DE98721"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02F1FB79"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1848F573"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41FD01DD"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223D57E6"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2661D983"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12E250F5"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0F487CBB"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6AE5CE79"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0D2EEF2C"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c>
          <w:tcPr>
            <w:tcW w:w="227" w:type="dxa"/>
            <w:gridSpan w:val="2"/>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5C9A1E29" w14:textId="77777777" w:rsidR="00D13594" w:rsidRPr="00D13594" w:rsidRDefault="00D13594" w:rsidP="00D13594">
            <w:pPr>
              <w:tabs>
                <w:tab w:val="left" w:pos="1134"/>
              </w:tabs>
              <w:jc w:val="center"/>
              <w:rPr>
                <w:rFonts w:eastAsia="等线"/>
                <w:b/>
                <w:bCs/>
                <w:i/>
                <w:iCs/>
                <w:sz w:val="20"/>
                <w:szCs w:val="20"/>
              </w:rPr>
            </w:pPr>
            <w:r w:rsidRPr="00D13594">
              <w:rPr>
                <w:rFonts w:eastAsia="等线"/>
                <w:b/>
                <w:bCs/>
                <w:i/>
                <w:iCs/>
                <w:sz w:val="20"/>
                <w:szCs w:val="20"/>
              </w:rPr>
              <w:t>U</w:t>
            </w:r>
          </w:p>
        </w:tc>
      </w:tr>
    </w:tbl>
    <w:p w14:paraId="71918E7F" w14:textId="455DFD85" w:rsidR="00447BA5" w:rsidRPr="001E1C68" w:rsidRDefault="005B72FF" w:rsidP="001E1C68">
      <w:pPr>
        <w:overflowPunct w:val="0"/>
        <w:autoSpaceDE w:val="0"/>
        <w:autoSpaceDN w:val="0"/>
        <w:adjustRightInd w:val="0"/>
        <w:spacing w:before="60"/>
        <w:jc w:val="both"/>
        <w:textAlignment w:val="baseline"/>
        <w:rPr>
          <w:sz w:val="20"/>
          <w:szCs w:val="20"/>
          <w:lang w:val="en-GB"/>
        </w:rPr>
      </w:pPr>
      <w:r w:rsidRPr="001E1C68">
        <w:rPr>
          <w:rFonts w:hint="eastAsia"/>
          <w:sz w:val="20"/>
          <w:szCs w:val="20"/>
          <w:lang w:val="en-GB"/>
        </w:rPr>
        <w:t>I</w:t>
      </w:r>
      <w:r w:rsidRPr="001E1C68">
        <w:rPr>
          <w:sz w:val="20"/>
          <w:szCs w:val="20"/>
          <w:lang w:val="en-GB"/>
        </w:rPr>
        <w:t>n frame n, sub-frame 4, 8</w:t>
      </w:r>
      <w:r w:rsidR="001E1C68" w:rsidRPr="001E1C68">
        <w:rPr>
          <w:sz w:val="20"/>
          <w:szCs w:val="20"/>
          <w:lang w:val="en-GB"/>
        </w:rPr>
        <w:t xml:space="preserve"> and</w:t>
      </w:r>
      <w:r w:rsidRPr="001E1C68">
        <w:rPr>
          <w:sz w:val="20"/>
          <w:szCs w:val="20"/>
          <w:lang w:val="en-GB"/>
        </w:rPr>
        <w:t xml:space="preserve"> 9</w:t>
      </w:r>
      <w:r w:rsidR="001E1C68" w:rsidRPr="001E1C68">
        <w:rPr>
          <w:sz w:val="20"/>
          <w:szCs w:val="20"/>
          <w:lang w:val="en-GB"/>
        </w:rPr>
        <w:t xml:space="preserve">, frame n+2, sub-frame 4, 8 and 9, </w:t>
      </w:r>
      <w:r w:rsidRPr="001E1C68">
        <w:rPr>
          <w:sz w:val="20"/>
          <w:szCs w:val="20"/>
          <w:lang w:val="en-GB"/>
        </w:rPr>
        <w:t xml:space="preserve">the UL transmission from TN UE </w:t>
      </w:r>
      <w:r w:rsidR="001E1C68" w:rsidRPr="001E1C68">
        <w:rPr>
          <w:sz w:val="20"/>
          <w:szCs w:val="20"/>
          <w:lang w:val="en-GB"/>
        </w:rPr>
        <w:t>may</w:t>
      </w:r>
      <w:r w:rsidRPr="001E1C68">
        <w:rPr>
          <w:sz w:val="20"/>
          <w:szCs w:val="20"/>
          <w:lang w:val="en-GB"/>
        </w:rPr>
        <w:t xml:space="preserve"> interfere the DL transmission for ATG UE. </w:t>
      </w:r>
      <w:r w:rsidR="008447A4">
        <w:rPr>
          <w:sz w:val="20"/>
          <w:szCs w:val="20"/>
          <w:lang w:val="en-GB"/>
        </w:rPr>
        <w:t>Based on our calculation,</w:t>
      </w:r>
      <w:r w:rsidR="00620BC1">
        <w:rPr>
          <w:sz w:val="20"/>
          <w:szCs w:val="20"/>
          <w:lang w:val="en-GB"/>
        </w:rPr>
        <w:t xml:space="preserve"> </w:t>
      </w:r>
      <w:r w:rsidR="00620BC1">
        <w:rPr>
          <w:rFonts w:hint="eastAsia"/>
          <w:sz w:val="20"/>
          <w:szCs w:val="20"/>
          <w:lang w:val="en-GB"/>
        </w:rPr>
        <w:t>with</w:t>
      </w:r>
      <w:r w:rsidR="00620BC1">
        <w:rPr>
          <w:sz w:val="20"/>
          <w:szCs w:val="20"/>
          <w:lang w:val="en-GB"/>
        </w:rPr>
        <w:t xml:space="preserve"> the simulation assumption of CPE height 10km, operating frequency 4.9GHz,</w:t>
      </w:r>
      <w:r w:rsidR="008447A4">
        <w:rPr>
          <w:sz w:val="20"/>
          <w:szCs w:val="20"/>
          <w:lang w:val="en-GB"/>
        </w:rPr>
        <w:t xml:space="preserve"> the </w:t>
      </w:r>
      <w:r w:rsidR="008447A4" w:rsidRPr="008447A4">
        <w:rPr>
          <w:sz w:val="20"/>
          <w:szCs w:val="20"/>
          <w:lang w:val="en-GB"/>
        </w:rPr>
        <w:t xml:space="preserve">REFSENSE </w:t>
      </w:r>
      <w:r w:rsidR="008447A4">
        <w:rPr>
          <w:sz w:val="20"/>
          <w:szCs w:val="20"/>
          <w:lang w:val="en-GB"/>
        </w:rPr>
        <w:t xml:space="preserve">of ATG CPE </w:t>
      </w:r>
      <w:r w:rsidR="008447A4" w:rsidRPr="008447A4">
        <w:rPr>
          <w:sz w:val="20"/>
          <w:szCs w:val="20"/>
          <w:lang w:val="en-GB"/>
        </w:rPr>
        <w:t>will be degraded by 3dB</w:t>
      </w:r>
      <w:r w:rsidR="008447A4">
        <w:rPr>
          <w:sz w:val="20"/>
          <w:szCs w:val="20"/>
          <w:lang w:val="en-GB"/>
        </w:rPr>
        <w:t xml:space="preserve">. </w:t>
      </w:r>
      <w:r w:rsidRPr="001E1C68">
        <w:rPr>
          <w:sz w:val="20"/>
          <w:szCs w:val="20"/>
          <w:lang w:val="en-GB"/>
        </w:rPr>
        <w:t>Therefore, we think the CLI may need to be considered in ATG</w:t>
      </w:r>
      <w:r w:rsidR="001E1C68">
        <w:rPr>
          <w:rFonts w:hint="eastAsia"/>
          <w:sz w:val="20"/>
          <w:szCs w:val="20"/>
          <w:lang w:val="en-GB"/>
        </w:rPr>
        <w:t>.</w:t>
      </w:r>
    </w:p>
    <w:p w14:paraId="29D28C8C" w14:textId="77777777"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Issue 5-1-7: L1-RSRP measurements for a cell with different PCI from serving cell</w:t>
      </w:r>
    </w:p>
    <w:p w14:paraId="0D669594" w14:textId="77777777" w:rsidR="00005EEF" w:rsidRPr="001E1C68" w:rsidRDefault="00005EEF" w:rsidP="00005EEF">
      <w:pPr>
        <w:pStyle w:val="af9"/>
        <w:numPr>
          <w:ilvl w:val="0"/>
          <w:numId w:val="25"/>
        </w:numPr>
        <w:ind w:firstLineChars="0" w:hanging="357"/>
        <w:rPr>
          <w:rFonts w:eastAsia="宋体" w:cs="Times New Roman"/>
          <w:i/>
          <w:iCs/>
          <w:sz w:val="20"/>
          <w:szCs w:val="20"/>
        </w:rPr>
      </w:pPr>
      <w:r w:rsidRPr="001E1C68">
        <w:rPr>
          <w:rFonts w:eastAsia="宋体" w:cs="Times New Roman"/>
          <w:i/>
          <w:iCs/>
          <w:sz w:val="20"/>
          <w:szCs w:val="20"/>
        </w:rPr>
        <w:t>Option 1: Need defined RRM requirements for ATG UE (CATT, CMCC)</w:t>
      </w:r>
    </w:p>
    <w:p w14:paraId="33850384" w14:textId="1935FB63" w:rsidR="00005EEF" w:rsidRPr="001E1C68" w:rsidRDefault="00005EEF" w:rsidP="00005EEF">
      <w:pPr>
        <w:pStyle w:val="af9"/>
        <w:numPr>
          <w:ilvl w:val="0"/>
          <w:numId w:val="25"/>
        </w:numPr>
        <w:spacing w:after="120"/>
        <w:ind w:firstLineChars="0"/>
        <w:rPr>
          <w:rFonts w:eastAsia="宋体" w:cs="Times New Roman"/>
          <w:i/>
          <w:iCs/>
          <w:sz w:val="20"/>
          <w:szCs w:val="20"/>
        </w:rPr>
      </w:pPr>
      <w:r w:rsidRPr="001E1C68">
        <w:rPr>
          <w:rFonts w:eastAsia="宋体" w:cs="Times New Roman"/>
          <w:i/>
          <w:iCs/>
          <w:sz w:val="20"/>
          <w:szCs w:val="20"/>
        </w:rPr>
        <w:t>Option 2: FFS (HW, Ericsson, Apple, LGE, ZTE)</w:t>
      </w:r>
    </w:p>
    <w:p w14:paraId="46F9C1E2" w14:textId="2A4DA051" w:rsidR="00804725" w:rsidRPr="001E1C68" w:rsidRDefault="00804725" w:rsidP="001E1C68">
      <w:pPr>
        <w:overflowPunct w:val="0"/>
        <w:autoSpaceDE w:val="0"/>
        <w:autoSpaceDN w:val="0"/>
        <w:adjustRightInd w:val="0"/>
        <w:spacing w:before="60"/>
        <w:jc w:val="both"/>
        <w:textAlignment w:val="baseline"/>
        <w:rPr>
          <w:sz w:val="20"/>
          <w:szCs w:val="20"/>
          <w:lang w:val="en-GB"/>
        </w:rPr>
      </w:pPr>
      <w:r w:rsidRPr="001E1C68">
        <w:rPr>
          <w:rFonts w:hint="eastAsia"/>
          <w:sz w:val="20"/>
          <w:szCs w:val="20"/>
          <w:lang w:val="en-GB"/>
        </w:rPr>
        <w:t>S</w:t>
      </w:r>
      <w:r w:rsidRPr="001E1C68">
        <w:rPr>
          <w:sz w:val="20"/>
          <w:szCs w:val="20"/>
          <w:lang w:val="en-GB"/>
        </w:rPr>
        <w:t xml:space="preserve">ince this feature is mainly used in multi-TRP, which is not typical scenario in ATG, </w:t>
      </w:r>
      <w:r w:rsidR="001E1C68">
        <w:rPr>
          <w:sz w:val="20"/>
          <w:szCs w:val="20"/>
          <w:lang w:val="en-GB"/>
        </w:rPr>
        <w:t>there is no need</w:t>
      </w:r>
      <w:r w:rsidRPr="001E1C68">
        <w:rPr>
          <w:sz w:val="20"/>
          <w:szCs w:val="20"/>
          <w:lang w:val="en-GB"/>
        </w:rPr>
        <w:t xml:space="preserve"> to introduce </w:t>
      </w:r>
      <w:r w:rsidR="006821F8" w:rsidRPr="001E1C68">
        <w:rPr>
          <w:sz w:val="20"/>
          <w:szCs w:val="20"/>
          <w:lang w:val="en-GB"/>
        </w:rPr>
        <w:t>this feature to ATG.</w:t>
      </w:r>
    </w:p>
    <w:p w14:paraId="0A9AB56C" w14:textId="1E71E257" w:rsidR="006821F8" w:rsidRPr="001E1C68" w:rsidRDefault="006821F8" w:rsidP="001E1C68">
      <w:pPr>
        <w:tabs>
          <w:tab w:val="left" w:pos="1134"/>
        </w:tabs>
        <w:spacing w:before="60"/>
        <w:jc w:val="both"/>
        <w:rPr>
          <w:rFonts w:eastAsia="等线"/>
          <w:b/>
          <w:bCs/>
          <w:i/>
          <w:iCs/>
          <w:sz w:val="20"/>
          <w:szCs w:val="20"/>
        </w:rPr>
      </w:pPr>
      <w:r w:rsidRPr="00055A4E">
        <w:rPr>
          <w:rFonts w:eastAsia="等线" w:hint="eastAsia"/>
          <w:b/>
          <w:bCs/>
          <w:i/>
          <w:iCs/>
          <w:sz w:val="20"/>
          <w:szCs w:val="20"/>
        </w:rPr>
        <w:lastRenderedPageBreak/>
        <w:t>P</w:t>
      </w:r>
      <w:r w:rsidRPr="00055A4E">
        <w:rPr>
          <w:rFonts w:eastAsia="等线"/>
          <w:b/>
          <w:bCs/>
          <w:i/>
          <w:iCs/>
          <w:sz w:val="20"/>
          <w:szCs w:val="20"/>
        </w:rPr>
        <w:t xml:space="preserve">roposal </w:t>
      </w:r>
      <w:r w:rsidR="00A53296">
        <w:rPr>
          <w:rFonts w:eastAsia="等线" w:hint="eastAsia"/>
          <w:b/>
          <w:bCs/>
          <w:i/>
          <w:iCs/>
          <w:sz w:val="20"/>
          <w:szCs w:val="20"/>
        </w:rPr>
        <w:t>3</w:t>
      </w:r>
      <w:r w:rsidR="00C96CDD">
        <w:rPr>
          <w:rFonts w:eastAsia="等线"/>
          <w:b/>
          <w:bCs/>
          <w:i/>
          <w:iCs/>
          <w:sz w:val="20"/>
          <w:szCs w:val="20"/>
        </w:rPr>
        <w:t>4</w:t>
      </w:r>
      <w:r w:rsidRPr="00055A4E">
        <w:rPr>
          <w:rFonts w:eastAsia="等线"/>
          <w:b/>
          <w:bCs/>
          <w:i/>
          <w:iCs/>
          <w:sz w:val="20"/>
          <w:szCs w:val="20"/>
        </w:rPr>
        <w:t>:</w:t>
      </w:r>
      <w:r>
        <w:rPr>
          <w:rFonts w:eastAsia="等线"/>
          <w:b/>
          <w:bCs/>
          <w:i/>
          <w:iCs/>
          <w:sz w:val="20"/>
          <w:szCs w:val="20"/>
        </w:rPr>
        <w:t xml:space="preserve"> Don’t consider L1-RSRP measurement for a cell with different PCI from serving cell in R18 ATG.</w:t>
      </w:r>
    </w:p>
    <w:p w14:paraId="14D14A98" w14:textId="77777777" w:rsidR="003B5918" w:rsidRPr="009C1D8E" w:rsidRDefault="003B5918" w:rsidP="009C1D8E">
      <w:pPr>
        <w:spacing w:beforeLines="50" w:before="156"/>
        <w:rPr>
          <w:b/>
          <w:i/>
          <w:iCs/>
          <w:sz w:val="20"/>
          <w:szCs w:val="20"/>
          <w:u w:val="single"/>
          <w:lang w:eastAsia="ko-KR"/>
        </w:rPr>
      </w:pPr>
      <w:r w:rsidRPr="009C1D8E">
        <w:rPr>
          <w:b/>
          <w:i/>
          <w:iCs/>
          <w:sz w:val="20"/>
          <w:szCs w:val="20"/>
          <w:u w:val="single"/>
          <w:lang w:eastAsia="ko-KR"/>
        </w:rPr>
        <w:t>Issue 5-1-8: NR measurements with autonomous gaps</w:t>
      </w:r>
    </w:p>
    <w:p w14:paraId="3C275940" w14:textId="77777777" w:rsidR="003B5918" w:rsidRPr="001E1C68" w:rsidRDefault="003B5918" w:rsidP="003B5918">
      <w:pPr>
        <w:pStyle w:val="af9"/>
        <w:numPr>
          <w:ilvl w:val="0"/>
          <w:numId w:val="25"/>
        </w:numPr>
        <w:ind w:firstLineChars="0" w:hanging="357"/>
        <w:rPr>
          <w:rFonts w:eastAsia="宋体" w:cs="Times New Roman"/>
          <w:i/>
          <w:iCs/>
          <w:sz w:val="20"/>
          <w:szCs w:val="20"/>
        </w:rPr>
      </w:pPr>
      <w:r w:rsidRPr="001E1C68">
        <w:rPr>
          <w:rFonts w:eastAsia="宋体" w:cs="Times New Roman"/>
          <w:i/>
          <w:iCs/>
          <w:sz w:val="20"/>
          <w:szCs w:val="20"/>
        </w:rPr>
        <w:t>Option 1: Need defined RRM requirements for ATG UE (CATT, CMCC)</w:t>
      </w:r>
    </w:p>
    <w:p w14:paraId="4C97B049" w14:textId="77777777" w:rsidR="003B5918" w:rsidRPr="001E1C68" w:rsidRDefault="003B5918" w:rsidP="003B5918">
      <w:pPr>
        <w:pStyle w:val="af9"/>
        <w:numPr>
          <w:ilvl w:val="1"/>
          <w:numId w:val="25"/>
        </w:numPr>
        <w:ind w:firstLineChars="0" w:hanging="357"/>
        <w:rPr>
          <w:rFonts w:eastAsia="宋体" w:cs="Times New Roman"/>
          <w:i/>
          <w:iCs/>
          <w:sz w:val="20"/>
          <w:szCs w:val="20"/>
        </w:rPr>
      </w:pPr>
      <w:r w:rsidRPr="001E1C68">
        <w:rPr>
          <w:rFonts w:eastAsiaTheme="minorEastAsia" w:cs="Times New Roman"/>
          <w:i/>
          <w:iCs/>
          <w:sz w:val="20"/>
          <w:szCs w:val="20"/>
        </w:rPr>
        <w:t>Option 1-1: Reusing legacy requirements. (CMCC, HW, Ericsson)</w:t>
      </w:r>
    </w:p>
    <w:p w14:paraId="7252B7A9" w14:textId="77777777" w:rsidR="003B5918" w:rsidRPr="001E1C68" w:rsidRDefault="003B5918" w:rsidP="003B5918">
      <w:pPr>
        <w:pStyle w:val="af9"/>
        <w:numPr>
          <w:ilvl w:val="0"/>
          <w:numId w:val="25"/>
        </w:numPr>
        <w:spacing w:after="120"/>
        <w:ind w:firstLineChars="0"/>
        <w:rPr>
          <w:rFonts w:eastAsia="宋体" w:cs="Times New Roman"/>
          <w:i/>
          <w:iCs/>
          <w:sz w:val="20"/>
          <w:szCs w:val="20"/>
        </w:rPr>
      </w:pPr>
      <w:r w:rsidRPr="001E1C68">
        <w:rPr>
          <w:rFonts w:eastAsiaTheme="minorEastAsia" w:cs="Times New Roman"/>
          <w:i/>
          <w:iCs/>
          <w:color w:val="000000" w:themeColor="text1"/>
          <w:sz w:val="20"/>
          <w:szCs w:val="20"/>
        </w:rPr>
        <w:t>Option 2: FFS (Apple, ZTE)</w:t>
      </w:r>
    </w:p>
    <w:p w14:paraId="721FCA99" w14:textId="3E7B94FC" w:rsidR="003B5918" w:rsidRPr="001E1C68" w:rsidRDefault="003B5918" w:rsidP="001E1C68">
      <w:pPr>
        <w:overflowPunct w:val="0"/>
        <w:autoSpaceDE w:val="0"/>
        <w:autoSpaceDN w:val="0"/>
        <w:adjustRightInd w:val="0"/>
        <w:spacing w:before="60"/>
        <w:jc w:val="both"/>
        <w:textAlignment w:val="baseline"/>
        <w:rPr>
          <w:sz w:val="20"/>
          <w:szCs w:val="20"/>
          <w:lang w:val="en-GB"/>
        </w:rPr>
      </w:pPr>
      <w:r w:rsidRPr="001E1C68">
        <w:rPr>
          <w:sz w:val="20"/>
          <w:szCs w:val="20"/>
          <w:lang w:val="en-GB"/>
        </w:rPr>
        <w:t xml:space="preserve">We support to introduce this feature in ATG. It could </w:t>
      </w:r>
      <w:r w:rsidR="00665426">
        <w:rPr>
          <w:sz w:val="20"/>
          <w:szCs w:val="20"/>
          <w:lang w:val="en-GB"/>
        </w:rPr>
        <w:t xml:space="preserve">help to </w:t>
      </w:r>
      <w:r w:rsidRPr="001E1C68">
        <w:rPr>
          <w:sz w:val="20"/>
          <w:szCs w:val="20"/>
          <w:lang w:val="en-GB"/>
        </w:rPr>
        <w:t xml:space="preserve">save </w:t>
      </w:r>
      <w:r w:rsidR="00665426">
        <w:rPr>
          <w:sz w:val="20"/>
          <w:szCs w:val="20"/>
          <w:lang w:val="en-GB"/>
        </w:rPr>
        <w:t xml:space="preserve">the </w:t>
      </w:r>
      <w:r w:rsidRPr="001E1C68">
        <w:rPr>
          <w:sz w:val="20"/>
          <w:szCs w:val="20"/>
          <w:lang w:val="en-GB"/>
        </w:rPr>
        <w:t xml:space="preserve">cost </w:t>
      </w:r>
      <w:r w:rsidR="00273A3A">
        <w:rPr>
          <w:sz w:val="20"/>
          <w:szCs w:val="20"/>
          <w:lang w:val="en-GB"/>
        </w:rPr>
        <w:t>of</w:t>
      </w:r>
      <w:r w:rsidR="00273A3A" w:rsidRPr="001E1C68">
        <w:rPr>
          <w:sz w:val="20"/>
          <w:szCs w:val="20"/>
          <w:lang w:val="en-GB"/>
        </w:rPr>
        <w:t xml:space="preserve"> </w:t>
      </w:r>
      <w:r w:rsidR="00665426">
        <w:rPr>
          <w:sz w:val="20"/>
          <w:szCs w:val="20"/>
          <w:lang w:val="en-GB"/>
        </w:rPr>
        <w:t>adding and optimizing neighbour cell relationship through ANR,</w:t>
      </w:r>
      <w:r w:rsidR="00C96CDD">
        <w:rPr>
          <w:sz w:val="20"/>
          <w:szCs w:val="20"/>
          <w:lang w:val="en-GB"/>
        </w:rPr>
        <w:t xml:space="preserve"> </w:t>
      </w:r>
      <w:r w:rsidR="00787B91" w:rsidRPr="001E1C68">
        <w:rPr>
          <w:sz w:val="20"/>
          <w:szCs w:val="20"/>
          <w:lang w:val="en-GB"/>
        </w:rPr>
        <w:t xml:space="preserve">which may be higher in ATG network. </w:t>
      </w:r>
      <w:r w:rsidRPr="001E1C68">
        <w:rPr>
          <w:sz w:val="20"/>
          <w:szCs w:val="20"/>
          <w:lang w:val="en-GB"/>
        </w:rPr>
        <w:t xml:space="preserve">The legacy delay requirement can be reused for ATG. </w:t>
      </w:r>
    </w:p>
    <w:p w14:paraId="45CDEDA1" w14:textId="4B9806B8" w:rsidR="006821F8" w:rsidRPr="001E1C68" w:rsidRDefault="003B5918" w:rsidP="001E1C68">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sidR="00A53296">
        <w:rPr>
          <w:rFonts w:eastAsia="等线" w:hint="eastAsia"/>
          <w:b/>
          <w:bCs/>
          <w:i/>
          <w:iCs/>
          <w:sz w:val="20"/>
          <w:szCs w:val="20"/>
        </w:rPr>
        <w:t>3</w:t>
      </w:r>
      <w:r w:rsidR="00C96CDD">
        <w:rPr>
          <w:rFonts w:eastAsia="等线"/>
          <w:b/>
          <w:bCs/>
          <w:i/>
          <w:iCs/>
          <w:sz w:val="20"/>
          <w:szCs w:val="20"/>
        </w:rPr>
        <w:t>5</w:t>
      </w:r>
      <w:r w:rsidRPr="00055A4E">
        <w:rPr>
          <w:rFonts w:eastAsia="等线"/>
          <w:b/>
          <w:bCs/>
          <w:i/>
          <w:iCs/>
          <w:sz w:val="20"/>
          <w:szCs w:val="20"/>
        </w:rPr>
        <w:t>:</w:t>
      </w:r>
      <w:r>
        <w:rPr>
          <w:rFonts w:eastAsia="等线"/>
          <w:b/>
          <w:bCs/>
          <w:i/>
          <w:iCs/>
          <w:sz w:val="20"/>
          <w:szCs w:val="20"/>
        </w:rPr>
        <w:t xml:space="preserve"> </w:t>
      </w:r>
      <w:r w:rsidR="00787B91">
        <w:rPr>
          <w:rFonts w:eastAsia="等线"/>
          <w:b/>
          <w:bCs/>
          <w:i/>
          <w:iCs/>
          <w:sz w:val="20"/>
          <w:szCs w:val="20"/>
        </w:rPr>
        <w:t>Reuse</w:t>
      </w:r>
      <w:r w:rsidR="00794E95">
        <w:rPr>
          <w:rFonts w:eastAsia="等线"/>
          <w:b/>
          <w:bCs/>
          <w:i/>
          <w:iCs/>
          <w:sz w:val="20"/>
          <w:szCs w:val="20"/>
        </w:rPr>
        <w:t xml:space="preserve"> the</w:t>
      </w:r>
      <w:r w:rsidR="00787B91">
        <w:rPr>
          <w:rFonts w:eastAsia="等线"/>
          <w:b/>
          <w:bCs/>
          <w:i/>
          <w:iCs/>
          <w:sz w:val="20"/>
          <w:szCs w:val="20"/>
        </w:rPr>
        <w:t xml:space="preserve"> legacy delay requirement for NR measurements with autonomous gaps</w:t>
      </w:r>
      <w:r w:rsidR="00A27384">
        <w:rPr>
          <w:rFonts w:eastAsia="等线"/>
          <w:b/>
          <w:bCs/>
          <w:i/>
          <w:iCs/>
          <w:sz w:val="20"/>
          <w:szCs w:val="20"/>
        </w:rPr>
        <w:t xml:space="preserve"> for R18 ATG</w:t>
      </w:r>
      <w:r w:rsidR="00787B91">
        <w:rPr>
          <w:rFonts w:eastAsia="等线"/>
          <w:b/>
          <w:bCs/>
          <w:i/>
          <w:iCs/>
          <w:sz w:val="20"/>
          <w:szCs w:val="20"/>
        </w:rPr>
        <w:t xml:space="preserve">. </w:t>
      </w:r>
    </w:p>
    <w:p w14:paraId="501301D0" w14:textId="77777777" w:rsidR="00005EEF" w:rsidRPr="00B54B43" w:rsidRDefault="00005EEF" w:rsidP="00B54B43">
      <w:pPr>
        <w:pStyle w:val="1"/>
        <w:numPr>
          <w:ilvl w:val="0"/>
          <w:numId w:val="2"/>
        </w:numPr>
        <w:spacing w:before="120" w:after="60" w:line="240" w:lineRule="auto"/>
        <w:rPr>
          <w:rFonts w:ascii="Times New Roman" w:hAnsi="Times New Roman"/>
          <w:b w:val="0"/>
          <w:bCs w:val="0"/>
          <w:kern w:val="0"/>
          <w:sz w:val="36"/>
          <w:szCs w:val="36"/>
        </w:rPr>
      </w:pPr>
      <w:r w:rsidRPr="00B54B43">
        <w:rPr>
          <w:rFonts w:ascii="Times New Roman" w:hAnsi="Times New Roman"/>
          <w:b w:val="0"/>
          <w:bCs w:val="0"/>
          <w:kern w:val="0"/>
          <w:sz w:val="36"/>
          <w:szCs w:val="36"/>
        </w:rPr>
        <w:t>Specification Documentation</w:t>
      </w:r>
    </w:p>
    <w:p w14:paraId="043962EE" w14:textId="77777777" w:rsidR="00005EEF" w:rsidRPr="009C1D8E" w:rsidRDefault="00005EEF" w:rsidP="009C1D8E">
      <w:pPr>
        <w:spacing w:beforeLines="50" w:before="156"/>
        <w:rPr>
          <w:b/>
          <w:i/>
          <w:iCs/>
          <w:sz w:val="20"/>
          <w:szCs w:val="20"/>
          <w:u w:val="single"/>
          <w:lang w:eastAsia="ko-KR"/>
        </w:rPr>
      </w:pPr>
      <w:r w:rsidRPr="009C1D8E">
        <w:rPr>
          <w:b/>
          <w:i/>
          <w:iCs/>
          <w:sz w:val="20"/>
          <w:szCs w:val="20"/>
          <w:u w:val="single"/>
          <w:lang w:eastAsia="ko-KR"/>
        </w:rPr>
        <w:t>Issue 6-1-1: How to involve ATG RRM core requirements in TS38.133</w:t>
      </w:r>
    </w:p>
    <w:p w14:paraId="2894FA30" w14:textId="77777777" w:rsidR="00005EEF" w:rsidRPr="0026740E" w:rsidRDefault="00005EEF" w:rsidP="00005EEF">
      <w:pPr>
        <w:pStyle w:val="af9"/>
        <w:numPr>
          <w:ilvl w:val="0"/>
          <w:numId w:val="25"/>
        </w:numPr>
        <w:ind w:left="935" w:firstLineChars="0" w:hanging="357"/>
        <w:rPr>
          <w:rFonts w:eastAsia="宋体" w:cs="Times New Roman"/>
          <w:i/>
          <w:iCs/>
          <w:sz w:val="20"/>
          <w:szCs w:val="20"/>
        </w:rPr>
      </w:pPr>
      <w:r w:rsidRPr="0026740E">
        <w:rPr>
          <w:rFonts w:eastAsia="宋体" w:cs="Times New Roman"/>
          <w:i/>
          <w:iCs/>
          <w:sz w:val="20"/>
          <w:szCs w:val="20"/>
        </w:rPr>
        <w:t>Option 1: The RRM requirements for ATG UE can be defined in new sections of section number with suffix D in specification. (CATT, Apple)</w:t>
      </w:r>
    </w:p>
    <w:p w14:paraId="764EBFFA" w14:textId="77777777" w:rsidR="00005EEF" w:rsidRPr="0026740E" w:rsidRDefault="00005EEF" w:rsidP="00005EEF">
      <w:pPr>
        <w:pStyle w:val="af9"/>
        <w:numPr>
          <w:ilvl w:val="0"/>
          <w:numId w:val="25"/>
        </w:numPr>
        <w:spacing w:after="120"/>
        <w:ind w:firstLineChars="0"/>
        <w:rPr>
          <w:rFonts w:eastAsia="宋体" w:cs="Times New Roman"/>
          <w:i/>
          <w:iCs/>
          <w:sz w:val="20"/>
          <w:szCs w:val="20"/>
        </w:rPr>
      </w:pPr>
      <w:r w:rsidRPr="0026740E">
        <w:rPr>
          <w:rFonts w:eastAsia="宋体" w:cs="Times New Roman"/>
          <w:i/>
          <w:iCs/>
          <w:sz w:val="20"/>
          <w:szCs w:val="20"/>
        </w:rPr>
        <w:t>Option 2: Add ATG related requirements in the current corresponding section, similar as HST. (CMCC, ZTE)</w:t>
      </w:r>
    </w:p>
    <w:p w14:paraId="2C639E7A" w14:textId="60CF5698" w:rsidR="00787B91" w:rsidRPr="0026740E" w:rsidRDefault="00787B91" w:rsidP="0026740E">
      <w:pPr>
        <w:overflowPunct w:val="0"/>
        <w:autoSpaceDE w:val="0"/>
        <w:autoSpaceDN w:val="0"/>
        <w:adjustRightInd w:val="0"/>
        <w:spacing w:before="60"/>
        <w:jc w:val="both"/>
        <w:textAlignment w:val="baseline"/>
        <w:rPr>
          <w:sz w:val="20"/>
          <w:szCs w:val="20"/>
          <w:lang w:val="en-GB"/>
        </w:rPr>
      </w:pPr>
      <w:r w:rsidRPr="0026740E">
        <w:rPr>
          <w:sz w:val="20"/>
          <w:szCs w:val="20"/>
          <w:lang w:val="en-GB"/>
        </w:rPr>
        <w:t xml:space="preserve">We think how to involve ATG RRM core requirements depends on the </w:t>
      </w:r>
      <w:r w:rsidR="00A55BB0" w:rsidRPr="0026740E">
        <w:rPr>
          <w:sz w:val="20"/>
          <w:szCs w:val="20"/>
          <w:lang w:val="en-GB"/>
        </w:rPr>
        <w:t>number</w:t>
      </w:r>
      <w:r w:rsidRPr="0026740E">
        <w:rPr>
          <w:sz w:val="20"/>
          <w:szCs w:val="20"/>
          <w:lang w:val="en-GB"/>
        </w:rPr>
        <w:t xml:space="preserve"> of requirement</w:t>
      </w:r>
      <w:r w:rsidR="00A55BB0" w:rsidRPr="0026740E">
        <w:rPr>
          <w:sz w:val="20"/>
          <w:szCs w:val="20"/>
          <w:lang w:val="en-GB"/>
        </w:rPr>
        <w:t>s</w:t>
      </w:r>
      <w:r w:rsidRPr="0026740E">
        <w:rPr>
          <w:sz w:val="20"/>
          <w:szCs w:val="20"/>
          <w:lang w:val="en-GB"/>
        </w:rPr>
        <w:t xml:space="preserve"> </w:t>
      </w:r>
      <w:r w:rsidR="00A55BB0" w:rsidRPr="0026740E">
        <w:rPr>
          <w:sz w:val="20"/>
          <w:szCs w:val="20"/>
          <w:lang w:val="en-GB"/>
        </w:rPr>
        <w:t>which are impacted by ATG.</w:t>
      </w:r>
    </w:p>
    <w:p w14:paraId="09C5689B" w14:textId="1D453246" w:rsidR="00A55BB0" w:rsidRPr="0026740E" w:rsidRDefault="00A55BB0" w:rsidP="0026740E">
      <w:pPr>
        <w:overflowPunct w:val="0"/>
        <w:autoSpaceDE w:val="0"/>
        <w:autoSpaceDN w:val="0"/>
        <w:adjustRightInd w:val="0"/>
        <w:spacing w:before="60"/>
        <w:jc w:val="both"/>
        <w:textAlignment w:val="baseline"/>
        <w:rPr>
          <w:sz w:val="20"/>
          <w:szCs w:val="20"/>
          <w:lang w:val="en-GB"/>
        </w:rPr>
      </w:pPr>
      <w:r w:rsidRPr="0026740E">
        <w:rPr>
          <w:sz w:val="20"/>
          <w:szCs w:val="20"/>
          <w:lang w:val="en-GB"/>
        </w:rPr>
        <w:t xml:space="preserve">Based on our proposal 1 to proposal </w:t>
      </w:r>
      <w:r w:rsidR="0026740E">
        <w:rPr>
          <w:sz w:val="20"/>
          <w:szCs w:val="20"/>
          <w:lang w:val="en-GB"/>
        </w:rPr>
        <w:t>3</w:t>
      </w:r>
      <w:r w:rsidR="00CE4079">
        <w:rPr>
          <w:sz w:val="20"/>
          <w:szCs w:val="20"/>
          <w:lang w:val="en-GB"/>
        </w:rPr>
        <w:t>3</w:t>
      </w:r>
      <w:r w:rsidRPr="0026740E">
        <w:rPr>
          <w:sz w:val="20"/>
          <w:szCs w:val="20"/>
          <w:lang w:val="en-GB"/>
        </w:rPr>
        <w:t xml:space="preserve">, the ATG impacted requirements </w:t>
      </w:r>
      <w:r w:rsidR="00571C11" w:rsidRPr="0026740E">
        <w:rPr>
          <w:sz w:val="20"/>
          <w:szCs w:val="20"/>
          <w:lang w:val="en-GB"/>
        </w:rPr>
        <w:t>are listed as follows:</w:t>
      </w:r>
      <w:r w:rsidR="00424619" w:rsidRPr="0026740E">
        <w:rPr>
          <w:sz w:val="20"/>
          <w:szCs w:val="20"/>
          <w:lang w:val="en-GB"/>
        </w:rPr>
        <w:t xml:space="preserve"> In our view, </w:t>
      </w:r>
      <w:r w:rsidR="00424619" w:rsidRPr="0026740E">
        <w:rPr>
          <w:rFonts w:hint="eastAsia"/>
          <w:sz w:val="20"/>
          <w:szCs w:val="20"/>
          <w:lang w:val="en-GB"/>
        </w:rPr>
        <w:t xml:space="preserve">RRM impacts due to ATG scenario are not that much. </w:t>
      </w:r>
      <w:r w:rsidR="00424619" w:rsidRPr="0026740E">
        <w:rPr>
          <w:sz w:val="20"/>
          <w:szCs w:val="20"/>
          <w:lang w:val="en-GB"/>
        </w:rPr>
        <w:t>we think that adding the ATG related requirements in current section as HST is a better way.</w:t>
      </w:r>
    </w:p>
    <w:tbl>
      <w:tblPr>
        <w:tblStyle w:val="a8"/>
        <w:tblW w:w="0" w:type="auto"/>
        <w:tblLook w:val="04A0" w:firstRow="1" w:lastRow="0" w:firstColumn="1" w:lastColumn="0" w:noHBand="0" w:noVBand="1"/>
      </w:tblPr>
      <w:tblGrid>
        <w:gridCol w:w="4665"/>
        <w:gridCol w:w="4666"/>
      </w:tblGrid>
      <w:tr w:rsidR="00571C11" w14:paraId="541A4050" w14:textId="77777777" w:rsidTr="00571C11">
        <w:tc>
          <w:tcPr>
            <w:tcW w:w="4665" w:type="dxa"/>
          </w:tcPr>
          <w:p w14:paraId="11D87797" w14:textId="32A77C50" w:rsidR="00571C11" w:rsidRDefault="00571C11" w:rsidP="00787B91">
            <w:pPr>
              <w:tabs>
                <w:tab w:val="left" w:pos="1134"/>
              </w:tabs>
              <w:spacing w:beforeLines="50" w:before="156"/>
              <w:jc w:val="both"/>
              <w:rPr>
                <w:rFonts w:eastAsia="等线"/>
                <w:sz w:val="20"/>
                <w:szCs w:val="20"/>
              </w:rPr>
            </w:pPr>
            <w:r>
              <w:rPr>
                <w:rFonts w:eastAsia="等线" w:hint="eastAsia"/>
                <w:sz w:val="20"/>
                <w:szCs w:val="20"/>
              </w:rPr>
              <w:t>A</w:t>
            </w:r>
            <w:r>
              <w:rPr>
                <w:rFonts w:eastAsia="等线"/>
                <w:sz w:val="20"/>
                <w:szCs w:val="20"/>
              </w:rPr>
              <w:t>TG impacted requirements</w:t>
            </w:r>
          </w:p>
        </w:tc>
        <w:tc>
          <w:tcPr>
            <w:tcW w:w="4666" w:type="dxa"/>
          </w:tcPr>
          <w:p w14:paraId="7247AF2F" w14:textId="77777777" w:rsidR="00571C11" w:rsidRDefault="00571C11" w:rsidP="00787B91">
            <w:pPr>
              <w:tabs>
                <w:tab w:val="left" w:pos="1134"/>
              </w:tabs>
              <w:spacing w:beforeLines="50" w:before="156"/>
              <w:jc w:val="both"/>
              <w:rPr>
                <w:rFonts w:eastAsia="等线"/>
                <w:sz w:val="20"/>
                <w:szCs w:val="20"/>
              </w:rPr>
            </w:pPr>
            <w:r>
              <w:rPr>
                <w:rFonts w:eastAsia="等线"/>
                <w:sz w:val="20"/>
                <w:szCs w:val="20"/>
              </w:rPr>
              <w:t xml:space="preserve">Location-based </w:t>
            </w:r>
            <w:r>
              <w:rPr>
                <w:rFonts w:eastAsia="等线" w:hint="eastAsia"/>
                <w:sz w:val="20"/>
                <w:szCs w:val="20"/>
              </w:rPr>
              <w:t>C</w:t>
            </w:r>
            <w:r>
              <w:rPr>
                <w:rFonts w:eastAsia="等线"/>
                <w:sz w:val="20"/>
                <w:szCs w:val="20"/>
              </w:rPr>
              <w:t>HO</w:t>
            </w:r>
          </w:p>
          <w:p w14:paraId="7BF359B4" w14:textId="77777777" w:rsidR="00424619" w:rsidRDefault="00424619" w:rsidP="00787B91">
            <w:pPr>
              <w:tabs>
                <w:tab w:val="left" w:pos="1134"/>
              </w:tabs>
              <w:spacing w:beforeLines="50" w:before="156"/>
              <w:jc w:val="both"/>
              <w:rPr>
                <w:rFonts w:eastAsia="等线"/>
                <w:sz w:val="20"/>
                <w:szCs w:val="20"/>
              </w:rPr>
            </w:pPr>
            <w:r>
              <w:rPr>
                <w:rFonts w:eastAsia="等线" w:hint="eastAsia"/>
                <w:sz w:val="20"/>
                <w:szCs w:val="20"/>
              </w:rPr>
              <w:t>G</w:t>
            </w:r>
            <w:r>
              <w:rPr>
                <w:rFonts w:eastAsia="等线"/>
                <w:sz w:val="20"/>
                <w:szCs w:val="20"/>
              </w:rPr>
              <w:t>radual timing adjustment</w:t>
            </w:r>
          </w:p>
          <w:p w14:paraId="3870A297" w14:textId="314ABCFC" w:rsidR="00424619" w:rsidRDefault="00424619" w:rsidP="00787B91">
            <w:pPr>
              <w:tabs>
                <w:tab w:val="left" w:pos="1134"/>
              </w:tabs>
              <w:spacing w:beforeLines="50" w:before="156"/>
              <w:jc w:val="both"/>
              <w:rPr>
                <w:rFonts w:eastAsia="等线"/>
                <w:sz w:val="20"/>
                <w:szCs w:val="20"/>
              </w:rPr>
            </w:pPr>
            <w:r>
              <w:rPr>
                <w:rFonts w:eastAsia="等线" w:hint="eastAsia"/>
                <w:sz w:val="20"/>
                <w:szCs w:val="20"/>
              </w:rPr>
              <w:t>C</w:t>
            </w:r>
            <w:r>
              <w:rPr>
                <w:rFonts w:eastAsia="等线"/>
                <w:sz w:val="20"/>
                <w:szCs w:val="20"/>
              </w:rPr>
              <w:t>SSF</w:t>
            </w:r>
          </w:p>
        </w:tc>
      </w:tr>
      <w:tr w:rsidR="00571C11" w14:paraId="327CBBED" w14:textId="77777777" w:rsidTr="00571C11">
        <w:tc>
          <w:tcPr>
            <w:tcW w:w="4665" w:type="dxa"/>
          </w:tcPr>
          <w:p w14:paraId="11E5764D" w14:textId="7B74A32C" w:rsidR="00571C11" w:rsidRDefault="00571C11" w:rsidP="00787B91">
            <w:pPr>
              <w:tabs>
                <w:tab w:val="left" w:pos="1134"/>
              </w:tabs>
              <w:spacing w:beforeLines="50" w:before="156"/>
              <w:jc w:val="both"/>
              <w:rPr>
                <w:rFonts w:eastAsia="等线"/>
                <w:sz w:val="20"/>
                <w:szCs w:val="20"/>
              </w:rPr>
            </w:pPr>
            <w:r>
              <w:rPr>
                <w:rFonts w:eastAsia="等线" w:hint="eastAsia"/>
                <w:sz w:val="20"/>
                <w:szCs w:val="20"/>
              </w:rPr>
              <w:t>P</w:t>
            </w:r>
            <w:r>
              <w:rPr>
                <w:rFonts w:eastAsia="等线"/>
                <w:sz w:val="20"/>
                <w:szCs w:val="20"/>
              </w:rPr>
              <w:t>otential ATG impacted requirements</w:t>
            </w:r>
          </w:p>
          <w:p w14:paraId="0E222584" w14:textId="0B03C34D" w:rsidR="00571C11" w:rsidRDefault="00571C11" w:rsidP="00787B91">
            <w:pPr>
              <w:tabs>
                <w:tab w:val="left" w:pos="1134"/>
              </w:tabs>
              <w:spacing w:beforeLines="50" w:before="156"/>
              <w:jc w:val="both"/>
              <w:rPr>
                <w:rFonts w:eastAsia="等线"/>
                <w:sz w:val="20"/>
                <w:szCs w:val="20"/>
              </w:rPr>
            </w:pPr>
            <w:r>
              <w:rPr>
                <w:rFonts w:eastAsia="等线" w:hint="eastAsia"/>
                <w:sz w:val="20"/>
                <w:szCs w:val="20"/>
              </w:rPr>
              <w:t>(</w:t>
            </w:r>
            <w:r>
              <w:rPr>
                <w:rFonts w:eastAsia="等线"/>
                <w:sz w:val="20"/>
                <w:szCs w:val="20"/>
              </w:rPr>
              <w:t>Depends on the input from RF session)</w:t>
            </w:r>
          </w:p>
        </w:tc>
        <w:tc>
          <w:tcPr>
            <w:tcW w:w="4666" w:type="dxa"/>
          </w:tcPr>
          <w:p w14:paraId="74EAC900" w14:textId="77777777" w:rsidR="00571C11" w:rsidRDefault="00571C11" w:rsidP="00787B91">
            <w:pPr>
              <w:tabs>
                <w:tab w:val="left" w:pos="1134"/>
              </w:tabs>
              <w:spacing w:beforeLines="50" w:before="156"/>
              <w:jc w:val="both"/>
              <w:rPr>
                <w:rFonts w:eastAsia="等线"/>
                <w:sz w:val="20"/>
                <w:szCs w:val="20"/>
              </w:rPr>
            </w:pPr>
            <w:r>
              <w:rPr>
                <w:rFonts w:eastAsia="等线"/>
                <w:sz w:val="20"/>
                <w:szCs w:val="20"/>
              </w:rPr>
              <w:t>C</w:t>
            </w:r>
            <w:r>
              <w:rPr>
                <w:rFonts w:eastAsia="等线" w:hint="eastAsia"/>
                <w:sz w:val="20"/>
                <w:szCs w:val="20"/>
              </w:rPr>
              <w:t>ell</w:t>
            </w:r>
            <w:r>
              <w:rPr>
                <w:rFonts w:eastAsia="等线"/>
                <w:sz w:val="20"/>
                <w:szCs w:val="20"/>
              </w:rPr>
              <w:t xml:space="preserve"> re-selection measurement</w:t>
            </w:r>
          </w:p>
          <w:p w14:paraId="2504383B" w14:textId="77777777" w:rsidR="00571C11" w:rsidRDefault="00424619" w:rsidP="00787B91">
            <w:pPr>
              <w:tabs>
                <w:tab w:val="left" w:pos="1134"/>
              </w:tabs>
              <w:spacing w:beforeLines="50" w:before="156"/>
              <w:jc w:val="both"/>
              <w:rPr>
                <w:rFonts w:eastAsia="等线"/>
                <w:sz w:val="20"/>
                <w:szCs w:val="20"/>
              </w:rPr>
            </w:pPr>
            <w:r>
              <w:rPr>
                <w:rFonts w:eastAsia="等线" w:hint="eastAsia"/>
                <w:sz w:val="20"/>
                <w:szCs w:val="20"/>
              </w:rPr>
              <w:t>I</w:t>
            </w:r>
            <w:r>
              <w:rPr>
                <w:rFonts w:eastAsia="等线"/>
                <w:sz w:val="20"/>
                <w:szCs w:val="20"/>
              </w:rPr>
              <w:t>nitial transmit timing requirements Te</w:t>
            </w:r>
          </w:p>
          <w:p w14:paraId="4F05F45F" w14:textId="66F0E4AE" w:rsidR="00CE4079" w:rsidRDefault="00424619" w:rsidP="00787B91">
            <w:pPr>
              <w:tabs>
                <w:tab w:val="left" w:pos="1134"/>
              </w:tabs>
              <w:spacing w:beforeLines="50" w:before="156"/>
              <w:jc w:val="both"/>
              <w:rPr>
                <w:rFonts w:eastAsia="等线"/>
                <w:sz w:val="20"/>
                <w:szCs w:val="20"/>
              </w:rPr>
            </w:pPr>
            <w:r>
              <w:rPr>
                <w:rFonts w:eastAsia="等线" w:hint="eastAsia"/>
                <w:sz w:val="20"/>
                <w:szCs w:val="20"/>
              </w:rPr>
              <w:t>T</w:t>
            </w:r>
            <w:r>
              <w:rPr>
                <w:rFonts w:eastAsia="等线"/>
                <w:sz w:val="20"/>
                <w:szCs w:val="20"/>
              </w:rPr>
              <w:t>iming advance adjustment requirement</w:t>
            </w:r>
          </w:p>
        </w:tc>
      </w:tr>
      <w:tr w:rsidR="0026740E" w14:paraId="18D31338" w14:textId="77777777" w:rsidTr="00571C11">
        <w:tc>
          <w:tcPr>
            <w:tcW w:w="4665" w:type="dxa"/>
          </w:tcPr>
          <w:p w14:paraId="3A098D90" w14:textId="77777777" w:rsidR="0026740E" w:rsidRDefault="0026740E" w:rsidP="0026740E">
            <w:pPr>
              <w:tabs>
                <w:tab w:val="left" w:pos="1134"/>
              </w:tabs>
              <w:spacing w:beforeLines="50" w:before="156"/>
              <w:jc w:val="both"/>
              <w:rPr>
                <w:rFonts w:eastAsia="等线"/>
                <w:sz w:val="20"/>
                <w:szCs w:val="20"/>
              </w:rPr>
            </w:pPr>
            <w:r>
              <w:rPr>
                <w:rFonts w:eastAsia="等线" w:hint="eastAsia"/>
                <w:sz w:val="20"/>
                <w:szCs w:val="20"/>
              </w:rPr>
              <w:t>P</w:t>
            </w:r>
            <w:r>
              <w:rPr>
                <w:rFonts w:eastAsia="等线"/>
                <w:sz w:val="20"/>
                <w:szCs w:val="20"/>
              </w:rPr>
              <w:t>otential ATG impacted requirements</w:t>
            </w:r>
          </w:p>
          <w:p w14:paraId="515F1786" w14:textId="3BD229F4" w:rsidR="0026740E" w:rsidRDefault="0026740E" w:rsidP="0026740E">
            <w:pPr>
              <w:tabs>
                <w:tab w:val="left" w:pos="1134"/>
              </w:tabs>
              <w:spacing w:beforeLines="50" w:before="156"/>
              <w:jc w:val="both"/>
              <w:rPr>
                <w:rFonts w:eastAsia="等线"/>
                <w:sz w:val="20"/>
                <w:szCs w:val="20"/>
              </w:rPr>
            </w:pPr>
            <w:r>
              <w:rPr>
                <w:rFonts w:eastAsia="等线" w:hint="eastAsia"/>
                <w:sz w:val="20"/>
                <w:szCs w:val="20"/>
              </w:rPr>
              <w:t>(</w:t>
            </w:r>
            <w:r>
              <w:rPr>
                <w:rFonts w:eastAsia="等线"/>
                <w:sz w:val="20"/>
                <w:szCs w:val="20"/>
              </w:rPr>
              <w:t>need further discussion)</w:t>
            </w:r>
          </w:p>
        </w:tc>
        <w:tc>
          <w:tcPr>
            <w:tcW w:w="4666" w:type="dxa"/>
          </w:tcPr>
          <w:p w14:paraId="79778906" w14:textId="77777777" w:rsidR="0026740E" w:rsidRDefault="0026740E" w:rsidP="0026740E">
            <w:pPr>
              <w:tabs>
                <w:tab w:val="left" w:pos="1134"/>
              </w:tabs>
              <w:spacing w:beforeLines="50" w:before="156"/>
              <w:jc w:val="both"/>
              <w:rPr>
                <w:rFonts w:eastAsia="等线"/>
                <w:sz w:val="20"/>
                <w:szCs w:val="20"/>
              </w:rPr>
            </w:pPr>
            <w:r>
              <w:rPr>
                <w:rFonts w:eastAsia="等线" w:hint="eastAsia"/>
                <w:sz w:val="20"/>
                <w:szCs w:val="20"/>
              </w:rPr>
              <w:t>R</w:t>
            </w:r>
            <w:r>
              <w:rPr>
                <w:rFonts w:eastAsia="等线"/>
                <w:sz w:val="20"/>
                <w:szCs w:val="20"/>
              </w:rPr>
              <w:t>LM In-sync and Candidate beam detection evaluation period</w:t>
            </w:r>
          </w:p>
          <w:p w14:paraId="48164147" w14:textId="79D0932D" w:rsidR="0026740E" w:rsidRDefault="0026740E" w:rsidP="0026740E">
            <w:pPr>
              <w:tabs>
                <w:tab w:val="left" w:pos="1134"/>
              </w:tabs>
              <w:spacing w:beforeLines="50" w:before="156"/>
              <w:jc w:val="both"/>
              <w:rPr>
                <w:rFonts w:eastAsia="等线"/>
                <w:sz w:val="20"/>
                <w:szCs w:val="20"/>
              </w:rPr>
            </w:pPr>
            <w:r>
              <w:rPr>
                <w:rFonts w:eastAsia="等线" w:hint="eastAsia"/>
                <w:sz w:val="20"/>
                <w:szCs w:val="20"/>
              </w:rPr>
              <w:t>C</w:t>
            </w:r>
            <w:r>
              <w:rPr>
                <w:rFonts w:eastAsia="等线"/>
                <w:sz w:val="20"/>
                <w:szCs w:val="20"/>
              </w:rPr>
              <w:t>LI measurement</w:t>
            </w:r>
          </w:p>
        </w:tc>
      </w:tr>
    </w:tbl>
    <w:p w14:paraId="0BBBBC96" w14:textId="06439BD8" w:rsidR="00787B91" w:rsidRPr="004B7AE7" w:rsidRDefault="00787B91" w:rsidP="00CE4079">
      <w:pPr>
        <w:tabs>
          <w:tab w:val="left" w:pos="1134"/>
        </w:tabs>
        <w:spacing w:before="60"/>
        <w:jc w:val="both"/>
        <w:rPr>
          <w:rFonts w:eastAsia="等线"/>
          <w:b/>
          <w:bCs/>
          <w:i/>
          <w:iCs/>
          <w:sz w:val="20"/>
          <w:szCs w:val="20"/>
        </w:rPr>
      </w:pPr>
      <w:r>
        <w:rPr>
          <w:rFonts w:eastAsia="等线"/>
          <w:b/>
          <w:bCs/>
          <w:i/>
          <w:iCs/>
          <w:sz w:val="20"/>
          <w:szCs w:val="20"/>
        </w:rPr>
        <w:t xml:space="preserve">Proposal </w:t>
      </w:r>
      <w:r w:rsidR="00A53296">
        <w:rPr>
          <w:rFonts w:eastAsia="等线" w:hint="eastAsia"/>
          <w:b/>
          <w:bCs/>
          <w:i/>
          <w:iCs/>
          <w:sz w:val="20"/>
          <w:szCs w:val="20"/>
        </w:rPr>
        <w:t>3</w:t>
      </w:r>
      <w:r w:rsidR="00794E95">
        <w:rPr>
          <w:rFonts w:eastAsia="等线"/>
          <w:b/>
          <w:bCs/>
          <w:i/>
          <w:iCs/>
          <w:sz w:val="20"/>
          <w:szCs w:val="20"/>
        </w:rPr>
        <w:t>6</w:t>
      </w:r>
      <w:r>
        <w:rPr>
          <w:rFonts w:eastAsia="等线"/>
          <w:b/>
          <w:bCs/>
          <w:i/>
          <w:iCs/>
          <w:sz w:val="20"/>
          <w:szCs w:val="20"/>
        </w:rPr>
        <w:t xml:space="preserve">: </w:t>
      </w:r>
      <w:r w:rsidRPr="00331078">
        <w:rPr>
          <w:rFonts w:eastAsia="等线"/>
          <w:b/>
          <w:bCs/>
          <w:i/>
          <w:iCs/>
          <w:sz w:val="20"/>
          <w:szCs w:val="20"/>
        </w:rPr>
        <w:t xml:space="preserve">Add ATG related requirements in </w:t>
      </w:r>
      <w:r>
        <w:rPr>
          <w:rFonts w:eastAsia="等线"/>
          <w:b/>
          <w:bCs/>
          <w:i/>
          <w:iCs/>
          <w:sz w:val="20"/>
          <w:szCs w:val="20"/>
        </w:rPr>
        <w:t xml:space="preserve">the </w:t>
      </w:r>
      <w:r w:rsidRPr="00331078">
        <w:rPr>
          <w:rFonts w:eastAsia="等线"/>
          <w:b/>
          <w:bCs/>
          <w:i/>
          <w:iCs/>
          <w:sz w:val="20"/>
          <w:szCs w:val="20"/>
        </w:rPr>
        <w:t xml:space="preserve">current </w:t>
      </w:r>
      <w:r>
        <w:rPr>
          <w:rFonts w:eastAsia="等线"/>
          <w:b/>
          <w:bCs/>
          <w:i/>
          <w:iCs/>
          <w:sz w:val="20"/>
          <w:szCs w:val="20"/>
        </w:rPr>
        <w:t xml:space="preserve">corresponding </w:t>
      </w:r>
      <w:r w:rsidRPr="00331078">
        <w:rPr>
          <w:rFonts w:eastAsia="等线"/>
          <w:b/>
          <w:bCs/>
          <w:i/>
          <w:iCs/>
          <w:sz w:val="20"/>
          <w:szCs w:val="20"/>
        </w:rPr>
        <w:t>section</w:t>
      </w:r>
      <w:r>
        <w:rPr>
          <w:rFonts w:eastAsia="等线"/>
          <w:b/>
          <w:bCs/>
          <w:i/>
          <w:iCs/>
          <w:sz w:val="20"/>
          <w:szCs w:val="20"/>
        </w:rPr>
        <w:t>, similar</w:t>
      </w:r>
      <w:r w:rsidRPr="00331078">
        <w:rPr>
          <w:rFonts w:eastAsia="等线"/>
          <w:b/>
          <w:bCs/>
          <w:i/>
          <w:iCs/>
          <w:sz w:val="20"/>
          <w:szCs w:val="20"/>
        </w:rPr>
        <w:t xml:space="preserve"> as HST</w:t>
      </w:r>
    </w:p>
    <w:bookmarkEnd w:id="7"/>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5"/>
      <w:bookmarkEnd w:id="6"/>
    </w:p>
    <w:p w14:paraId="730C894B" w14:textId="69446716" w:rsidR="00794E95" w:rsidRDefault="00794E95" w:rsidP="00794E95">
      <w:pPr>
        <w:tabs>
          <w:tab w:val="left" w:pos="1134"/>
        </w:tabs>
        <w:spacing w:before="60"/>
        <w:jc w:val="both"/>
        <w:rPr>
          <w:rFonts w:eastAsia="等线"/>
          <w:b/>
          <w:bCs/>
          <w:i/>
          <w:iCs/>
          <w:sz w:val="20"/>
          <w:szCs w:val="20"/>
        </w:rPr>
      </w:pPr>
      <w:r>
        <w:rPr>
          <w:rFonts w:eastAsia="等线" w:hint="eastAsia"/>
          <w:b/>
          <w:bCs/>
          <w:i/>
          <w:iCs/>
          <w:sz w:val="20"/>
          <w:szCs w:val="20"/>
        </w:rPr>
        <w:lastRenderedPageBreak/>
        <w:t>P</w:t>
      </w:r>
      <w:r>
        <w:rPr>
          <w:rFonts w:eastAsia="等线"/>
          <w:b/>
          <w:bCs/>
          <w:i/>
          <w:iCs/>
          <w:sz w:val="20"/>
          <w:szCs w:val="20"/>
        </w:rPr>
        <w:t xml:space="preserve">roposal 1: First study ATG RRM requirements with </w:t>
      </w:r>
      <w:r w:rsidRPr="00F57992">
        <w:rPr>
          <w:rFonts w:eastAsia="等线"/>
          <w:b/>
          <w:bCs/>
          <w:i/>
          <w:iCs/>
          <w:sz w:val="20"/>
          <w:szCs w:val="20"/>
        </w:rPr>
        <w:t xml:space="preserve">ISD </w:t>
      </w:r>
      <w:r>
        <w:rPr>
          <w:rFonts w:eastAsia="等线"/>
          <w:b/>
          <w:bCs/>
          <w:i/>
          <w:iCs/>
          <w:sz w:val="20"/>
          <w:szCs w:val="20"/>
        </w:rPr>
        <w:t>assumption of 100-200</w:t>
      </w:r>
      <w:r>
        <w:rPr>
          <w:rFonts w:eastAsia="等线" w:hint="eastAsia"/>
          <w:b/>
          <w:bCs/>
          <w:i/>
          <w:iCs/>
          <w:sz w:val="20"/>
          <w:szCs w:val="20"/>
        </w:rPr>
        <w:t>k</w:t>
      </w:r>
      <w:r>
        <w:rPr>
          <w:rFonts w:eastAsia="等线"/>
          <w:b/>
          <w:bCs/>
          <w:i/>
          <w:iCs/>
          <w:sz w:val="20"/>
          <w:szCs w:val="20"/>
        </w:rPr>
        <w:t>m. If RF session come to other conclusions beyond the assumption range, then come back to have more study on ISD related requirements.</w:t>
      </w:r>
    </w:p>
    <w:p w14:paraId="66F724F2" w14:textId="77777777" w:rsidR="00794E95" w:rsidRDefault="00794E95" w:rsidP="00794E95">
      <w:pPr>
        <w:tabs>
          <w:tab w:val="left" w:pos="1134"/>
        </w:tabs>
        <w:spacing w:before="60"/>
        <w:jc w:val="both"/>
        <w:rPr>
          <w:rFonts w:eastAsia="等线"/>
          <w:sz w:val="20"/>
          <w:szCs w:val="20"/>
          <w:lang w:val="en-GB"/>
        </w:rPr>
      </w:pPr>
      <w:r w:rsidRPr="00715574">
        <w:rPr>
          <w:rFonts w:eastAsia="等线"/>
          <w:b/>
          <w:bCs/>
          <w:i/>
          <w:iCs/>
          <w:sz w:val="20"/>
          <w:szCs w:val="20"/>
        </w:rPr>
        <w:t>Proposal 2: Consider FDD 15kHz SCS and TDD 30kHz SCS as the basic assumption for ATG RRM study.</w:t>
      </w:r>
    </w:p>
    <w:p w14:paraId="78719C64" w14:textId="77777777" w:rsidR="00794E95" w:rsidRPr="00807552" w:rsidRDefault="00794E95" w:rsidP="00794E9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3: 20ms period TDD frame structure could be configured for ATG TDD 30kHz SCS, which the TDD pattern is 30D4S6U.</w:t>
      </w:r>
      <w:r w:rsidRPr="00F35B6A">
        <w:rPr>
          <w:rFonts w:eastAsia="等线"/>
          <w:b/>
          <w:bCs/>
          <w:i/>
          <w:iCs/>
          <w:sz w:val="20"/>
          <w:szCs w:val="20"/>
        </w:rPr>
        <w:t xml:space="preserve"> </w:t>
      </w:r>
    </w:p>
    <w:p w14:paraId="6FB9FEB7" w14:textId="77777777" w:rsidR="00794E95" w:rsidRDefault="00794E95" w:rsidP="00794E9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4: ATG WI should avoid to introduce n</w:t>
      </w:r>
      <w:r w:rsidRPr="001D2AA2">
        <w:rPr>
          <w:rFonts w:eastAsia="等线"/>
          <w:b/>
          <w:bCs/>
          <w:i/>
          <w:iCs/>
          <w:sz w:val="20"/>
          <w:szCs w:val="20"/>
        </w:rPr>
        <w:t xml:space="preserve">ew UAI </w:t>
      </w:r>
      <w:r>
        <w:rPr>
          <w:rFonts w:eastAsia="等线"/>
          <w:b/>
          <w:bCs/>
          <w:i/>
          <w:iCs/>
          <w:sz w:val="20"/>
          <w:szCs w:val="20"/>
        </w:rPr>
        <w:t>r</w:t>
      </w:r>
      <w:r w:rsidRPr="001D2AA2">
        <w:rPr>
          <w:rFonts w:eastAsia="等线"/>
          <w:b/>
          <w:bCs/>
          <w:i/>
          <w:iCs/>
          <w:sz w:val="20"/>
          <w:szCs w:val="20"/>
        </w:rPr>
        <w:t>eporting method</w:t>
      </w:r>
      <w:r>
        <w:rPr>
          <w:rFonts w:eastAsia="等线"/>
          <w:b/>
          <w:bCs/>
          <w:i/>
          <w:iCs/>
          <w:sz w:val="20"/>
          <w:szCs w:val="20"/>
        </w:rPr>
        <w:t>.</w:t>
      </w:r>
    </w:p>
    <w:p w14:paraId="1300E8D5" w14:textId="77777777" w:rsidR="00794E95" w:rsidRPr="005C25A8" w:rsidRDefault="00794E95" w:rsidP="00794E95">
      <w:pPr>
        <w:tabs>
          <w:tab w:val="left" w:pos="1134"/>
        </w:tabs>
        <w:spacing w:before="60"/>
        <w:jc w:val="both"/>
        <w:rPr>
          <w:rFonts w:eastAsia="等线"/>
          <w:b/>
          <w:bCs/>
          <w:i/>
          <w:iCs/>
          <w:sz w:val="20"/>
          <w:szCs w:val="20"/>
        </w:rPr>
      </w:pPr>
      <w:r w:rsidRPr="005C25A8">
        <w:rPr>
          <w:rFonts w:eastAsia="等线" w:hint="eastAsia"/>
          <w:b/>
          <w:bCs/>
          <w:i/>
          <w:iCs/>
          <w:sz w:val="20"/>
          <w:szCs w:val="20"/>
        </w:rPr>
        <w:t>O</w:t>
      </w:r>
      <w:r w:rsidRPr="005C25A8">
        <w:rPr>
          <w:rFonts w:eastAsia="等线"/>
          <w:b/>
          <w:bCs/>
          <w:i/>
          <w:iCs/>
          <w:sz w:val="20"/>
          <w:szCs w:val="20"/>
        </w:rPr>
        <w:t xml:space="preserve">bservation 1: The ATG UAI reporting </w:t>
      </w:r>
      <w:r>
        <w:rPr>
          <w:rFonts w:eastAsia="等线"/>
          <w:b/>
          <w:bCs/>
          <w:i/>
          <w:iCs/>
          <w:sz w:val="20"/>
          <w:szCs w:val="20"/>
        </w:rPr>
        <w:t>including</w:t>
      </w:r>
      <w:r w:rsidRPr="005C25A8">
        <w:rPr>
          <w:rFonts w:eastAsia="等线"/>
          <w:b/>
          <w:bCs/>
          <w:i/>
          <w:iCs/>
          <w:sz w:val="20"/>
          <w:szCs w:val="20"/>
        </w:rPr>
        <w:t xml:space="preserve"> altitude, location, propagation delay difference, flight path, speed, velocity </w:t>
      </w:r>
      <w:r>
        <w:rPr>
          <w:rFonts w:eastAsia="等线"/>
          <w:b/>
          <w:bCs/>
          <w:i/>
          <w:iCs/>
          <w:sz w:val="20"/>
          <w:szCs w:val="20"/>
        </w:rPr>
        <w:t xml:space="preserve">reporting </w:t>
      </w:r>
      <w:r w:rsidRPr="005C25A8">
        <w:rPr>
          <w:rFonts w:eastAsia="等线"/>
          <w:b/>
          <w:bCs/>
          <w:i/>
          <w:iCs/>
          <w:sz w:val="20"/>
          <w:szCs w:val="20"/>
        </w:rPr>
        <w:t>c</w:t>
      </w:r>
      <w:r>
        <w:rPr>
          <w:rFonts w:eastAsia="等线"/>
          <w:b/>
          <w:bCs/>
          <w:i/>
          <w:iCs/>
          <w:sz w:val="20"/>
          <w:szCs w:val="20"/>
        </w:rPr>
        <w:t>ould</w:t>
      </w:r>
      <w:r w:rsidRPr="005C25A8">
        <w:rPr>
          <w:rFonts w:eastAsia="等线"/>
          <w:b/>
          <w:bCs/>
          <w:i/>
          <w:iCs/>
          <w:sz w:val="20"/>
          <w:szCs w:val="20"/>
        </w:rPr>
        <w:t xml:space="preserve"> be supported by existing approach in current </w:t>
      </w:r>
      <w:r>
        <w:rPr>
          <w:rFonts w:eastAsia="等线"/>
          <w:b/>
          <w:bCs/>
          <w:i/>
          <w:iCs/>
          <w:sz w:val="20"/>
          <w:szCs w:val="20"/>
        </w:rPr>
        <w:t xml:space="preserve">NR </w:t>
      </w:r>
      <w:r w:rsidRPr="005C25A8">
        <w:rPr>
          <w:rFonts w:eastAsia="等线"/>
          <w:b/>
          <w:bCs/>
          <w:i/>
          <w:iCs/>
          <w:sz w:val="20"/>
          <w:szCs w:val="20"/>
        </w:rPr>
        <w:t>spec.</w:t>
      </w:r>
    </w:p>
    <w:p w14:paraId="24F0DD44" w14:textId="77777777" w:rsidR="00794E95" w:rsidRDefault="00794E95" w:rsidP="00794E95">
      <w:pPr>
        <w:tabs>
          <w:tab w:val="left" w:pos="1134"/>
        </w:tabs>
        <w:spacing w:before="60"/>
        <w:jc w:val="both"/>
        <w:rPr>
          <w:rFonts w:eastAsia="等线"/>
          <w:b/>
          <w:bCs/>
          <w:i/>
          <w:iCs/>
          <w:sz w:val="20"/>
          <w:szCs w:val="20"/>
        </w:rPr>
      </w:pPr>
      <w:r w:rsidRPr="005C25A8">
        <w:rPr>
          <w:rFonts w:eastAsia="等线" w:hint="eastAsia"/>
          <w:b/>
          <w:bCs/>
          <w:i/>
          <w:iCs/>
          <w:sz w:val="20"/>
          <w:szCs w:val="20"/>
        </w:rPr>
        <w:t>O</w:t>
      </w:r>
      <w:r w:rsidRPr="005C25A8">
        <w:rPr>
          <w:rFonts w:eastAsia="等线"/>
          <w:b/>
          <w:bCs/>
          <w:i/>
          <w:iCs/>
          <w:sz w:val="20"/>
          <w:szCs w:val="20"/>
        </w:rPr>
        <w:t xml:space="preserve">bservation 2: The ATG UAI reporting </w:t>
      </w:r>
      <w:r>
        <w:rPr>
          <w:rFonts w:eastAsia="等线"/>
          <w:b/>
          <w:bCs/>
          <w:i/>
          <w:iCs/>
          <w:sz w:val="20"/>
          <w:szCs w:val="20"/>
        </w:rPr>
        <w:t xml:space="preserve">including flight path reporting couldn’t be supported by existing approach in current NR spec. </w:t>
      </w:r>
    </w:p>
    <w:p w14:paraId="476541C9" w14:textId="77777777" w:rsidR="00794E95" w:rsidRPr="005C25A8" w:rsidRDefault="00794E95" w:rsidP="00794E9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5: Don’t introduce flight path as ATG UAI.</w:t>
      </w:r>
    </w:p>
    <w:p w14:paraId="167876A8" w14:textId="77777777" w:rsidR="00794E95" w:rsidRDefault="00794E95" w:rsidP="00794E9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6: No need to introduce </w:t>
      </w:r>
      <w:r w:rsidRPr="006714A3">
        <w:rPr>
          <w:rFonts w:eastAsia="等线"/>
          <w:b/>
          <w:bCs/>
          <w:i/>
          <w:iCs/>
          <w:sz w:val="20"/>
          <w:szCs w:val="20"/>
        </w:rPr>
        <w:t>altitude, location, speed, velocity</w:t>
      </w:r>
      <w:r>
        <w:rPr>
          <w:rFonts w:eastAsia="等线"/>
          <w:b/>
          <w:bCs/>
          <w:i/>
          <w:iCs/>
          <w:sz w:val="20"/>
          <w:szCs w:val="20"/>
        </w:rPr>
        <w:t xml:space="preserve"> as ATG UAI.</w:t>
      </w:r>
    </w:p>
    <w:p w14:paraId="266CBD3C" w14:textId="77777777" w:rsidR="00794E95" w:rsidRPr="006714A3" w:rsidRDefault="00794E95" w:rsidP="00794E95">
      <w:pPr>
        <w:tabs>
          <w:tab w:val="left" w:pos="1134"/>
        </w:tabs>
        <w:spacing w:before="60"/>
        <w:jc w:val="both"/>
        <w:rPr>
          <w:rFonts w:eastAsia="等线"/>
          <w:b/>
          <w:bCs/>
          <w:i/>
          <w:iCs/>
          <w:sz w:val="20"/>
          <w:szCs w:val="20"/>
        </w:rPr>
      </w:pPr>
      <w:r>
        <w:rPr>
          <w:rFonts w:eastAsia="等线"/>
          <w:b/>
          <w:bCs/>
          <w:i/>
          <w:iCs/>
          <w:sz w:val="20"/>
          <w:szCs w:val="20"/>
        </w:rPr>
        <w:t>Proposal 7: There is no necessity of introducing ATG UAI of propagation delay difference with the ISD assumption of 100-200km. The conclusion can be revisited after RF session draw the final conclusion of ISD.</w:t>
      </w:r>
    </w:p>
    <w:p w14:paraId="7D06F945" w14:textId="77777777" w:rsidR="00794E95" w:rsidRPr="00A53296" w:rsidRDefault="00794E95" w:rsidP="00794E95">
      <w:pPr>
        <w:tabs>
          <w:tab w:val="left" w:pos="1134"/>
        </w:tabs>
        <w:spacing w:before="60"/>
        <w:jc w:val="both"/>
        <w:rPr>
          <w:rFonts w:eastAsia="等线"/>
          <w:b/>
          <w:bCs/>
          <w:i/>
          <w:iCs/>
          <w:sz w:val="20"/>
          <w:szCs w:val="20"/>
        </w:rPr>
      </w:pPr>
      <w:r w:rsidRPr="00A53296">
        <w:rPr>
          <w:rFonts w:eastAsia="等线" w:hint="eastAsia"/>
          <w:b/>
          <w:bCs/>
          <w:i/>
          <w:iCs/>
          <w:sz w:val="20"/>
          <w:szCs w:val="20"/>
        </w:rPr>
        <w:t>O</w:t>
      </w:r>
      <w:r w:rsidRPr="00A53296">
        <w:rPr>
          <w:rFonts w:eastAsia="等线"/>
          <w:b/>
          <w:bCs/>
          <w:i/>
          <w:iCs/>
          <w:sz w:val="20"/>
          <w:szCs w:val="20"/>
        </w:rPr>
        <w:t xml:space="preserve">bservation </w:t>
      </w:r>
      <w:r w:rsidRPr="00A53296">
        <w:rPr>
          <w:rFonts w:eastAsia="等线" w:hint="eastAsia"/>
          <w:b/>
          <w:bCs/>
          <w:i/>
          <w:iCs/>
          <w:sz w:val="20"/>
          <w:szCs w:val="20"/>
        </w:rPr>
        <w:t>3</w:t>
      </w:r>
      <w:r w:rsidRPr="00A53296">
        <w:rPr>
          <w:rFonts w:eastAsia="等线"/>
          <w:b/>
          <w:bCs/>
          <w:i/>
          <w:iCs/>
          <w:sz w:val="20"/>
          <w:szCs w:val="20"/>
        </w:rPr>
        <w:t xml:space="preserve">: </w:t>
      </w:r>
      <w:r>
        <w:rPr>
          <w:rFonts w:eastAsia="等线"/>
          <w:b/>
          <w:bCs/>
          <w:i/>
          <w:iCs/>
          <w:sz w:val="20"/>
          <w:szCs w:val="20"/>
        </w:rPr>
        <w:t>For ATG deployment method 1,</w:t>
      </w:r>
      <w:r w:rsidRPr="00F74162">
        <w:rPr>
          <w:rFonts w:eastAsia="等线"/>
          <w:b/>
          <w:bCs/>
          <w:i/>
          <w:iCs/>
          <w:sz w:val="20"/>
          <w:szCs w:val="20"/>
        </w:rPr>
        <w:t xml:space="preserve"> when ISD is smaller than 117.76km, both legacy R15 requirements and HST requirements can’t support UE to complete cell-reselection.</w:t>
      </w:r>
    </w:p>
    <w:p w14:paraId="0F95C155" w14:textId="77777777" w:rsidR="00794E95" w:rsidRDefault="00794E95" w:rsidP="00794E95">
      <w:pPr>
        <w:tabs>
          <w:tab w:val="left" w:pos="1134"/>
        </w:tabs>
        <w:spacing w:before="60"/>
        <w:jc w:val="both"/>
        <w:rPr>
          <w:rFonts w:eastAsia="等线"/>
          <w:b/>
          <w:bCs/>
          <w:i/>
          <w:iCs/>
          <w:sz w:val="20"/>
          <w:szCs w:val="20"/>
        </w:rPr>
      </w:pPr>
      <w:r>
        <w:rPr>
          <w:rFonts w:eastAsia="等线"/>
          <w:b/>
          <w:bCs/>
          <w:i/>
          <w:iCs/>
          <w:sz w:val="20"/>
          <w:szCs w:val="20"/>
        </w:rPr>
        <w:t>Proposal 8: If ATG deployment method 1 is adopted,</w:t>
      </w:r>
      <w:r w:rsidRPr="00B023E9">
        <w:rPr>
          <w:rFonts w:eastAsia="等线"/>
          <w:b/>
          <w:bCs/>
          <w:i/>
          <w:iCs/>
          <w:sz w:val="20"/>
          <w:szCs w:val="20"/>
        </w:rPr>
        <w:t xml:space="preserve"> </w:t>
      </w:r>
      <w:r w:rsidRPr="00BF1BCE">
        <w:rPr>
          <w:rFonts w:eastAsia="等线"/>
          <w:b/>
          <w:bCs/>
          <w:i/>
          <w:iCs/>
          <w:sz w:val="20"/>
          <w:szCs w:val="20"/>
        </w:rPr>
        <w:t>whether and what DRX cycle length to configure is up to NW</w:t>
      </w:r>
      <w:r>
        <w:rPr>
          <w:rFonts w:eastAsia="等线"/>
          <w:b/>
          <w:bCs/>
          <w:i/>
          <w:iCs/>
          <w:sz w:val="20"/>
          <w:szCs w:val="20"/>
        </w:rPr>
        <w:t>. As long as the ISD is smaller than 117.76km, UE is not required to fulfill the cell re-selection requirements for 2.56s DRX cycle length.</w:t>
      </w:r>
    </w:p>
    <w:p w14:paraId="1C0BAE28" w14:textId="77777777" w:rsidR="00794E95" w:rsidRDefault="00794E95" w:rsidP="00794E95">
      <w:pPr>
        <w:tabs>
          <w:tab w:val="left" w:pos="1134"/>
        </w:tabs>
        <w:spacing w:before="60"/>
        <w:jc w:val="both"/>
        <w:rPr>
          <w:rFonts w:eastAsia="等线"/>
          <w:b/>
          <w:bCs/>
          <w:i/>
          <w:iCs/>
          <w:sz w:val="20"/>
          <w:szCs w:val="20"/>
        </w:rPr>
      </w:pPr>
      <w:r w:rsidRPr="005C25A8">
        <w:rPr>
          <w:rFonts w:eastAsia="等线" w:hint="eastAsia"/>
          <w:b/>
          <w:bCs/>
          <w:i/>
          <w:iCs/>
          <w:sz w:val="20"/>
          <w:szCs w:val="20"/>
        </w:rPr>
        <w:t>O</w:t>
      </w:r>
      <w:r w:rsidRPr="005C25A8">
        <w:rPr>
          <w:rFonts w:eastAsia="等线"/>
          <w:b/>
          <w:bCs/>
          <w:i/>
          <w:iCs/>
          <w:sz w:val="20"/>
          <w:szCs w:val="20"/>
        </w:rPr>
        <w:t xml:space="preserve">bservation </w:t>
      </w:r>
      <w:r>
        <w:rPr>
          <w:rFonts w:eastAsia="等线" w:hint="eastAsia"/>
          <w:b/>
          <w:bCs/>
          <w:i/>
          <w:iCs/>
          <w:sz w:val="20"/>
          <w:szCs w:val="20"/>
        </w:rPr>
        <w:t>4</w:t>
      </w:r>
      <w:r w:rsidRPr="005C25A8">
        <w:rPr>
          <w:rFonts w:eastAsia="等线"/>
          <w:b/>
          <w:bCs/>
          <w:i/>
          <w:iCs/>
          <w:sz w:val="20"/>
          <w:szCs w:val="20"/>
        </w:rPr>
        <w:t xml:space="preserve">: </w:t>
      </w:r>
      <w:r>
        <w:rPr>
          <w:rFonts w:eastAsia="等线"/>
          <w:b/>
          <w:bCs/>
          <w:i/>
          <w:iCs/>
          <w:sz w:val="20"/>
          <w:szCs w:val="20"/>
        </w:rPr>
        <w:t>I</w:t>
      </w:r>
      <w:r w:rsidRPr="00FE761B">
        <w:rPr>
          <w:rFonts w:eastAsia="等线"/>
          <w:b/>
          <w:bCs/>
          <w:i/>
          <w:iCs/>
          <w:sz w:val="20"/>
          <w:szCs w:val="20"/>
        </w:rPr>
        <w:t xml:space="preserve">f the typical ISD assumption is larger than </w:t>
      </w:r>
      <w:r>
        <w:rPr>
          <w:rFonts w:eastAsia="等线"/>
          <w:b/>
          <w:bCs/>
          <w:i/>
          <w:iCs/>
          <w:sz w:val="20"/>
          <w:szCs w:val="20"/>
        </w:rPr>
        <w:t>78.5</w:t>
      </w:r>
      <w:r w:rsidRPr="00FE761B">
        <w:rPr>
          <w:rFonts w:eastAsia="等线"/>
          <w:b/>
          <w:bCs/>
          <w:i/>
          <w:iCs/>
          <w:sz w:val="20"/>
          <w:szCs w:val="20"/>
        </w:rPr>
        <w:t>km, we think the legacy R15 cell-reselection requirement can be reused for ATG. While if the typical ISD assumption is smaller than 64km, then the HST cell-reselection requirements should be reused for ATG.</w:t>
      </w:r>
    </w:p>
    <w:p w14:paraId="0724F233" w14:textId="77777777" w:rsidR="00794E95" w:rsidRDefault="00794E95" w:rsidP="00794E9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9: With the basic ISD assumption of 100-200km, the legacy R15 cell-reselection requirement could be reused for ATG. </w:t>
      </w:r>
      <w:r w:rsidRPr="008A6330">
        <w:rPr>
          <w:rFonts w:eastAsia="等线"/>
          <w:b/>
          <w:bCs/>
          <w:i/>
          <w:iCs/>
          <w:sz w:val="20"/>
          <w:szCs w:val="20"/>
        </w:rPr>
        <w:t>The conclusion can be revisited after receiving final conclusion about ISD assumption and deployment approach from RF session.</w:t>
      </w:r>
    </w:p>
    <w:p w14:paraId="4335BE4B" w14:textId="77777777" w:rsidR="00794E95" w:rsidRDefault="00794E95" w:rsidP="00794E95">
      <w:pPr>
        <w:tabs>
          <w:tab w:val="left" w:pos="1134"/>
        </w:tabs>
        <w:spacing w:before="60"/>
        <w:jc w:val="both"/>
        <w:rPr>
          <w:rFonts w:eastAsia="等线"/>
          <w:b/>
          <w:bCs/>
          <w:i/>
          <w:iCs/>
          <w:sz w:val="20"/>
          <w:szCs w:val="20"/>
        </w:rPr>
      </w:pPr>
      <w:r>
        <w:rPr>
          <w:rFonts w:eastAsia="等线"/>
          <w:b/>
          <w:bCs/>
          <w:i/>
          <w:iCs/>
          <w:sz w:val="20"/>
          <w:szCs w:val="20"/>
        </w:rPr>
        <w:t>Proposal 10: Reuse the legacy cell-reselection rule and procedure.</w:t>
      </w:r>
    </w:p>
    <w:p w14:paraId="0506C5D8" w14:textId="77777777" w:rsidR="00794E95" w:rsidRPr="009C1D8E" w:rsidRDefault="00794E95" w:rsidP="00794E95">
      <w:pPr>
        <w:tabs>
          <w:tab w:val="left" w:pos="1134"/>
        </w:tabs>
        <w:spacing w:before="60"/>
        <w:jc w:val="both"/>
        <w:rPr>
          <w:rFonts w:eastAsia="等线"/>
          <w:b/>
          <w:bCs/>
          <w:i/>
          <w:iCs/>
          <w:sz w:val="20"/>
          <w:szCs w:val="20"/>
        </w:rPr>
      </w:pPr>
      <w:r>
        <w:rPr>
          <w:rFonts w:eastAsia="等线"/>
          <w:b/>
          <w:bCs/>
          <w:i/>
          <w:iCs/>
          <w:sz w:val="20"/>
          <w:szCs w:val="20"/>
        </w:rPr>
        <w:t>Proposal 11: The conclusion on MDT measurement requirements can be delayed until RAN4 decide how to define ATG cell-reselection measurement requirements.</w:t>
      </w:r>
    </w:p>
    <w:p w14:paraId="5E29D4D9" w14:textId="77777777" w:rsidR="00794E95" w:rsidRPr="00D271D2" w:rsidRDefault="00794E95" w:rsidP="00794E95">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eastAsia="等线" w:hint="eastAsia"/>
          <w:b/>
          <w:bCs/>
          <w:i/>
          <w:iCs/>
          <w:sz w:val="20"/>
          <w:szCs w:val="20"/>
        </w:rPr>
        <w:t>1</w:t>
      </w:r>
      <w:r>
        <w:rPr>
          <w:rFonts w:eastAsia="等线"/>
          <w:b/>
          <w:bCs/>
          <w:i/>
          <w:iCs/>
          <w:sz w:val="20"/>
          <w:szCs w:val="20"/>
        </w:rPr>
        <w:t xml:space="preserve">2: For SDT RRM requirements, the legacy requirements can be reused, no need to </w:t>
      </w:r>
      <w:r w:rsidRPr="007A66B7">
        <w:rPr>
          <w:rFonts w:eastAsia="等线"/>
          <w:b/>
          <w:bCs/>
          <w:i/>
          <w:iCs/>
          <w:sz w:val="20"/>
          <w:szCs w:val="20"/>
        </w:rPr>
        <w:t>define ATG specific requirements</w:t>
      </w:r>
      <w:r>
        <w:rPr>
          <w:rFonts w:eastAsia="等线"/>
          <w:b/>
          <w:bCs/>
          <w:i/>
          <w:iCs/>
          <w:sz w:val="20"/>
          <w:szCs w:val="20"/>
        </w:rPr>
        <w:t>.</w:t>
      </w:r>
    </w:p>
    <w:p w14:paraId="56FDAAE9" w14:textId="77777777" w:rsidR="00794E95" w:rsidRPr="00D271D2" w:rsidRDefault="00794E95" w:rsidP="00794E95">
      <w:pPr>
        <w:tabs>
          <w:tab w:val="left" w:pos="1134"/>
        </w:tabs>
        <w:spacing w:before="60"/>
        <w:jc w:val="both"/>
        <w:rPr>
          <w:rFonts w:eastAsia="等线"/>
          <w:b/>
          <w:bCs/>
          <w:i/>
          <w:iCs/>
          <w:sz w:val="20"/>
          <w:szCs w:val="20"/>
        </w:rPr>
      </w:pPr>
      <w:r>
        <w:rPr>
          <w:rFonts w:eastAsia="等线"/>
          <w:b/>
          <w:bCs/>
          <w:i/>
          <w:iCs/>
          <w:sz w:val="20"/>
          <w:szCs w:val="20"/>
        </w:rPr>
        <w:t>Proposal 13: F</w:t>
      </w:r>
      <w:r w:rsidRPr="005E0E28">
        <w:rPr>
          <w:rFonts w:eastAsia="等线"/>
          <w:b/>
          <w:bCs/>
          <w:i/>
          <w:iCs/>
          <w:sz w:val="20"/>
          <w:szCs w:val="20"/>
        </w:rPr>
        <w:t>or NR ATG handover, reus</w:t>
      </w:r>
      <w:r>
        <w:rPr>
          <w:rFonts w:eastAsia="等线"/>
          <w:b/>
          <w:bCs/>
          <w:i/>
          <w:iCs/>
          <w:sz w:val="20"/>
          <w:szCs w:val="20"/>
        </w:rPr>
        <w:t>e</w:t>
      </w:r>
      <w:r w:rsidRPr="005E0E28">
        <w:rPr>
          <w:rFonts w:eastAsia="等线"/>
          <w:b/>
          <w:bCs/>
          <w:i/>
          <w:iCs/>
          <w:sz w:val="20"/>
          <w:szCs w:val="20"/>
        </w:rPr>
        <w:t xml:space="preserve"> legacy NR HO requirements.</w:t>
      </w:r>
    </w:p>
    <w:p w14:paraId="01E4CE8D" w14:textId="77777777" w:rsidR="00794E95" w:rsidRDefault="00794E95" w:rsidP="00794E95">
      <w:pPr>
        <w:tabs>
          <w:tab w:val="left" w:pos="1134"/>
        </w:tabs>
        <w:spacing w:before="60"/>
        <w:jc w:val="both"/>
        <w:rPr>
          <w:rFonts w:eastAsia="等线"/>
          <w:b/>
          <w:bCs/>
          <w:i/>
          <w:iCs/>
          <w:sz w:val="20"/>
          <w:szCs w:val="20"/>
        </w:rPr>
      </w:pPr>
      <w:r>
        <w:rPr>
          <w:rFonts w:eastAsia="等线"/>
          <w:b/>
          <w:bCs/>
          <w:i/>
          <w:iCs/>
          <w:sz w:val="20"/>
          <w:szCs w:val="20"/>
        </w:rPr>
        <w:t>Proposal 14: Introduce legacy CHO for ATG, the legacy R16 CHO delay requirements can be reused.</w:t>
      </w:r>
    </w:p>
    <w:p w14:paraId="7EE8030D" w14:textId="77777777" w:rsidR="00794E95" w:rsidRPr="007D7CC5" w:rsidRDefault="00794E95" w:rsidP="00794E9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15: Introduce location-based CHO for ATG, the</w:t>
      </w:r>
      <w:r w:rsidRPr="009A3F84">
        <w:rPr>
          <w:rFonts w:eastAsia="等线"/>
          <w:b/>
          <w:bCs/>
          <w:i/>
          <w:iCs/>
          <w:sz w:val="20"/>
          <w:szCs w:val="20"/>
        </w:rPr>
        <w:t xml:space="preserve"> logic and signalling from R17 NTN could be reused</w:t>
      </w:r>
      <w:r>
        <w:rPr>
          <w:rFonts w:eastAsia="等线"/>
          <w:b/>
          <w:bCs/>
          <w:i/>
          <w:iCs/>
          <w:sz w:val="20"/>
          <w:szCs w:val="20"/>
        </w:rPr>
        <w:t>, while the location-based CHO delay requirements should be revisited in ATG scenario.</w:t>
      </w:r>
    </w:p>
    <w:p w14:paraId="2EF23EB4" w14:textId="77777777" w:rsidR="00794E95" w:rsidRPr="007D7CC5" w:rsidRDefault="00794E95" w:rsidP="00794E95">
      <w:pPr>
        <w:tabs>
          <w:tab w:val="left" w:pos="1134"/>
        </w:tabs>
        <w:spacing w:before="60"/>
        <w:jc w:val="both"/>
        <w:rPr>
          <w:rFonts w:eastAsia="等线"/>
          <w:b/>
          <w:bCs/>
          <w:i/>
          <w:iCs/>
          <w:sz w:val="20"/>
          <w:szCs w:val="20"/>
        </w:rPr>
      </w:pPr>
      <w:r>
        <w:rPr>
          <w:rFonts w:eastAsia="等线"/>
          <w:b/>
          <w:bCs/>
          <w:i/>
          <w:iCs/>
          <w:sz w:val="20"/>
          <w:szCs w:val="20"/>
        </w:rPr>
        <w:t>Proposal 16: F</w:t>
      </w:r>
      <w:r w:rsidRPr="005E0E28">
        <w:rPr>
          <w:rFonts w:eastAsia="等线"/>
          <w:b/>
          <w:bCs/>
          <w:i/>
          <w:iCs/>
          <w:sz w:val="20"/>
          <w:szCs w:val="20"/>
        </w:rPr>
        <w:t xml:space="preserve">or NR ATG </w:t>
      </w:r>
      <w:r w:rsidRPr="00EB7BE9">
        <w:rPr>
          <w:rFonts w:eastAsia="等线"/>
          <w:b/>
          <w:bCs/>
          <w:i/>
          <w:iCs/>
          <w:sz w:val="20"/>
          <w:szCs w:val="20"/>
        </w:rPr>
        <w:t>RRC Re-establishment and RRC Connection Release with Redirection</w:t>
      </w:r>
      <w:r w:rsidRPr="005E0E28">
        <w:rPr>
          <w:rFonts w:eastAsia="等线"/>
          <w:b/>
          <w:bCs/>
          <w:i/>
          <w:iCs/>
          <w:sz w:val="20"/>
          <w:szCs w:val="20"/>
        </w:rPr>
        <w:t>, reu</w:t>
      </w:r>
      <w:r>
        <w:rPr>
          <w:rFonts w:eastAsia="等线"/>
          <w:b/>
          <w:bCs/>
          <w:i/>
          <w:iCs/>
          <w:sz w:val="20"/>
          <w:szCs w:val="20"/>
        </w:rPr>
        <w:t>se the</w:t>
      </w:r>
      <w:r w:rsidRPr="005E0E28">
        <w:rPr>
          <w:rFonts w:eastAsia="等线"/>
          <w:b/>
          <w:bCs/>
          <w:i/>
          <w:iCs/>
          <w:sz w:val="20"/>
          <w:szCs w:val="20"/>
        </w:rPr>
        <w:t xml:space="preserve"> legacy NR </w:t>
      </w:r>
      <w:r>
        <w:rPr>
          <w:rFonts w:eastAsia="等线"/>
          <w:b/>
          <w:bCs/>
          <w:i/>
          <w:iCs/>
          <w:sz w:val="20"/>
          <w:szCs w:val="20"/>
        </w:rPr>
        <w:t xml:space="preserve">delay </w:t>
      </w:r>
      <w:r w:rsidRPr="005E0E28">
        <w:rPr>
          <w:rFonts w:eastAsia="等线"/>
          <w:b/>
          <w:bCs/>
          <w:i/>
          <w:iCs/>
          <w:sz w:val="20"/>
          <w:szCs w:val="20"/>
        </w:rPr>
        <w:t>requirements.</w:t>
      </w:r>
    </w:p>
    <w:p w14:paraId="00339961" w14:textId="4E6F1E88" w:rsidR="00794E95" w:rsidRDefault="00794E95" w:rsidP="00794E95">
      <w:pPr>
        <w:tabs>
          <w:tab w:val="left" w:pos="1134"/>
        </w:tabs>
        <w:spacing w:before="60"/>
        <w:jc w:val="both"/>
        <w:rPr>
          <w:rFonts w:eastAsia="等线"/>
          <w:b/>
          <w:bCs/>
          <w:i/>
          <w:iCs/>
          <w:sz w:val="20"/>
          <w:szCs w:val="20"/>
        </w:rPr>
      </w:pPr>
      <w:r>
        <w:rPr>
          <w:rFonts w:eastAsia="等线"/>
          <w:b/>
          <w:bCs/>
          <w:i/>
          <w:iCs/>
          <w:sz w:val="20"/>
          <w:szCs w:val="20"/>
        </w:rPr>
        <w:t>Proposal 17: For both 4-step and 2-step RA, reuse the legacy requirements for ATG.</w:t>
      </w:r>
    </w:p>
    <w:p w14:paraId="64C545C4" w14:textId="77777777" w:rsidR="00794E95" w:rsidRPr="0087149D" w:rsidRDefault="00794E95" w:rsidP="00794E95">
      <w:pPr>
        <w:tabs>
          <w:tab w:val="left" w:pos="1134"/>
        </w:tabs>
        <w:spacing w:before="60"/>
        <w:jc w:val="both"/>
        <w:rPr>
          <w:rFonts w:eastAsia="等线"/>
          <w:b/>
          <w:bCs/>
          <w:i/>
          <w:iCs/>
          <w:sz w:val="20"/>
          <w:szCs w:val="20"/>
        </w:rPr>
      </w:pPr>
      <w:r>
        <w:rPr>
          <w:rFonts w:eastAsia="等线"/>
          <w:b/>
          <w:bCs/>
          <w:i/>
          <w:iCs/>
          <w:sz w:val="20"/>
          <w:szCs w:val="20"/>
        </w:rPr>
        <w:t>Proposal 18: I</w:t>
      </w:r>
      <w:r w:rsidRPr="002955BD">
        <w:rPr>
          <w:rFonts w:eastAsia="等线"/>
          <w:b/>
          <w:bCs/>
          <w:i/>
          <w:iCs/>
          <w:sz w:val="20"/>
          <w:szCs w:val="20"/>
        </w:rPr>
        <w:t>ntroduce the mechanism of K</w:t>
      </w:r>
      <w:r w:rsidRPr="0087149D">
        <w:rPr>
          <w:rFonts w:eastAsia="等线"/>
          <w:b/>
          <w:bCs/>
          <w:i/>
          <w:iCs/>
          <w:sz w:val="20"/>
          <w:szCs w:val="20"/>
          <w:vertAlign w:val="subscript"/>
        </w:rPr>
        <w:t>offset</w:t>
      </w:r>
      <w:r w:rsidRPr="002955BD">
        <w:rPr>
          <w:rFonts w:eastAsia="等线"/>
          <w:b/>
          <w:bCs/>
          <w:i/>
          <w:iCs/>
          <w:sz w:val="20"/>
          <w:szCs w:val="20"/>
        </w:rPr>
        <w:t xml:space="preserve"> </w:t>
      </w:r>
      <w:r>
        <w:rPr>
          <w:rFonts w:eastAsia="等线"/>
          <w:b/>
          <w:bCs/>
          <w:i/>
          <w:iCs/>
          <w:sz w:val="20"/>
          <w:szCs w:val="20"/>
        </w:rPr>
        <w:t xml:space="preserve">in </w:t>
      </w:r>
      <w:r w:rsidRPr="002955BD">
        <w:rPr>
          <w:rFonts w:eastAsia="等线"/>
          <w:b/>
          <w:bCs/>
          <w:i/>
          <w:iCs/>
          <w:sz w:val="20"/>
          <w:szCs w:val="20"/>
        </w:rPr>
        <w:t>ATG syste</w:t>
      </w:r>
      <w:r>
        <w:rPr>
          <w:rFonts w:eastAsia="等线"/>
          <w:b/>
          <w:bCs/>
          <w:i/>
          <w:iCs/>
          <w:sz w:val="20"/>
          <w:szCs w:val="20"/>
        </w:rPr>
        <w:t>m. The conclusion can be revisited after RF session draw the final conclusion about ISD and so on.</w:t>
      </w:r>
    </w:p>
    <w:p w14:paraId="3DFA2977" w14:textId="77777777" w:rsidR="00794E95" w:rsidRPr="00D5766B" w:rsidRDefault="00794E95" w:rsidP="00794E95">
      <w:pPr>
        <w:tabs>
          <w:tab w:val="left" w:pos="1134"/>
        </w:tabs>
        <w:spacing w:before="60"/>
        <w:jc w:val="both"/>
        <w:rPr>
          <w:rFonts w:eastAsia="等线"/>
          <w:b/>
          <w:bCs/>
          <w:i/>
          <w:iCs/>
          <w:sz w:val="20"/>
          <w:szCs w:val="20"/>
        </w:rPr>
      </w:pPr>
      <w:r>
        <w:rPr>
          <w:rFonts w:eastAsia="等线"/>
          <w:b/>
          <w:bCs/>
          <w:i/>
          <w:iCs/>
          <w:sz w:val="20"/>
          <w:szCs w:val="20"/>
        </w:rPr>
        <w:lastRenderedPageBreak/>
        <w:t>Proposal 19: There is no need to introduce the UE based UL timing pre-compensation under the ISD assumption of 100-200km. The conclusion could be revisited after receiving the input about ISD and cell radius from RF session.</w:t>
      </w:r>
    </w:p>
    <w:p w14:paraId="21F3DC78" w14:textId="77777777" w:rsidR="00794E95" w:rsidRDefault="00794E95" w:rsidP="00794E95">
      <w:pPr>
        <w:tabs>
          <w:tab w:val="left" w:pos="1134"/>
        </w:tabs>
        <w:spacing w:before="60"/>
        <w:jc w:val="both"/>
        <w:rPr>
          <w:rFonts w:eastAsia="等线"/>
          <w:b/>
          <w:bCs/>
          <w:i/>
          <w:iCs/>
          <w:sz w:val="20"/>
          <w:szCs w:val="20"/>
        </w:rPr>
      </w:pPr>
      <w:r>
        <w:rPr>
          <w:rFonts w:eastAsia="等线"/>
          <w:b/>
          <w:bCs/>
          <w:i/>
          <w:iCs/>
          <w:sz w:val="20"/>
          <w:szCs w:val="20"/>
        </w:rPr>
        <w:t>Proposal 20: Reuse the legacy R15 TN requirement for initial transmit timing requirement T</w:t>
      </w:r>
      <w:r w:rsidRPr="008E3291">
        <w:rPr>
          <w:rFonts w:eastAsia="等线"/>
          <w:b/>
          <w:bCs/>
          <w:i/>
          <w:iCs/>
          <w:sz w:val="20"/>
          <w:szCs w:val="20"/>
        </w:rPr>
        <w:t>e</w:t>
      </w:r>
      <w:r>
        <w:rPr>
          <w:rFonts w:eastAsia="等线"/>
          <w:b/>
          <w:bCs/>
          <w:i/>
          <w:iCs/>
          <w:sz w:val="20"/>
          <w:szCs w:val="20"/>
        </w:rPr>
        <w:t xml:space="preserve"> with the assumption of ISD 100-200km. The issue should be reviewed after receiving the conclusion about ISD and cell radius from RF session.</w:t>
      </w:r>
    </w:p>
    <w:p w14:paraId="235D9DD8" w14:textId="77777777" w:rsidR="00794E95" w:rsidRPr="00CE4079" w:rsidRDefault="00794E95" w:rsidP="00794E95">
      <w:pPr>
        <w:tabs>
          <w:tab w:val="left" w:pos="1134"/>
        </w:tabs>
        <w:spacing w:before="60"/>
        <w:jc w:val="both"/>
        <w:rPr>
          <w:rFonts w:eastAsia="等线"/>
          <w:b/>
          <w:bCs/>
          <w:i/>
          <w:iCs/>
          <w:sz w:val="20"/>
          <w:szCs w:val="20"/>
        </w:rPr>
      </w:pPr>
      <w:r>
        <w:rPr>
          <w:rFonts w:eastAsia="等线"/>
          <w:b/>
          <w:bCs/>
          <w:i/>
          <w:iCs/>
          <w:sz w:val="20"/>
          <w:szCs w:val="20"/>
        </w:rPr>
        <w:t>Proposal 21: T</w:t>
      </w:r>
      <w:r w:rsidRPr="00CE4079">
        <w:rPr>
          <w:rFonts w:eastAsia="等线"/>
          <w:b/>
          <w:bCs/>
          <w:i/>
          <w:iCs/>
          <w:sz w:val="20"/>
          <w:szCs w:val="20"/>
        </w:rPr>
        <w:t>he k</w:t>
      </w:r>
      <w:r w:rsidRPr="00CE4079">
        <w:rPr>
          <w:rFonts w:eastAsia="等线"/>
          <w:b/>
          <w:bCs/>
          <w:i/>
          <w:iCs/>
          <w:sz w:val="20"/>
          <w:szCs w:val="20"/>
          <w:vertAlign w:val="subscript"/>
        </w:rPr>
        <w:t>offset</w:t>
      </w:r>
      <w:r w:rsidRPr="00CE4079">
        <w:rPr>
          <w:rFonts w:eastAsia="等线"/>
          <w:b/>
          <w:bCs/>
          <w:i/>
          <w:iCs/>
          <w:sz w:val="20"/>
          <w:szCs w:val="20"/>
        </w:rPr>
        <w:t xml:space="preserve"> mechanism may need to be introduced in timing advance adjustment</w:t>
      </w:r>
      <w:r>
        <w:rPr>
          <w:rFonts w:eastAsia="等线"/>
          <w:b/>
          <w:bCs/>
          <w:i/>
          <w:iCs/>
          <w:sz w:val="20"/>
          <w:szCs w:val="20"/>
        </w:rPr>
        <w:t xml:space="preserve"> delay</w:t>
      </w:r>
      <w:r w:rsidRPr="00CE4079">
        <w:rPr>
          <w:rFonts w:eastAsia="等线"/>
          <w:b/>
          <w:bCs/>
          <w:i/>
          <w:iCs/>
          <w:sz w:val="20"/>
          <w:szCs w:val="20"/>
        </w:rPr>
        <w:t xml:space="preserve"> requirement.</w:t>
      </w:r>
    </w:p>
    <w:p w14:paraId="5B3DC559" w14:textId="77777777" w:rsidR="00794E95" w:rsidRPr="008E3291" w:rsidRDefault="00794E95" w:rsidP="00794E9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hint="eastAsia"/>
          <w:b/>
          <w:bCs/>
          <w:i/>
          <w:iCs/>
          <w:sz w:val="20"/>
          <w:szCs w:val="20"/>
        </w:rPr>
        <w:t>2</w:t>
      </w:r>
      <w:r>
        <w:rPr>
          <w:rFonts w:eastAsia="等线"/>
          <w:b/>
          <w:bCs/>
          <w:i/>
          <w:iCs/>
          <w:sz w:val="20"/>
          <w:szCs w:val="20"/>
        </w:rPr>
        <w:t>2</w:t>
      </w:r>
      <w:r w:rsidRPr="00055A4E">
        <w:rPr>
          <w:rFonts w:eastAsia="等线"/>
          <w:b/>
          <w:bCs/>
          <w:i/>
          <w:iCs/>
          <w:sz w:val="20"/>
          <w:szCs w:val="20"/>
        </w:rPr>
        <w:t>: For ATG, the T</w:t>
      </w:r>
      <w:r w:rsidRPr="008E3291">
        <w:rPr>
          <w:rFonts w:eastAsia="等线"/>
          <w:b/>
          <w:bCs/>
          <w:i/>
          <w:iCs/>
          <w:sz w:val="20"/>
          <w:szCs w:val="20"/>
          <w:vertAlign w:val="subscript"/>
        </w:rPr>
        <w:t>q</w:t>
      </w:r>
      <w:r>
        <w:rPr>
          <w:rFonts w:eastAsia="等线"/>
          <w:b/>
          <w:bCs/>
          <w:i/>
          <w:iCs/>
          <w:sz w:val="20"/>
          <w:szCs w:val="20"/>
          <w:vertAlign w:val="subscript"/>
        </w:rPr>
        <w:t>_ATG</w:t>
      </w:r>
      <w:r w:rsidRPr="00055A4E">
        <w:rPr>
          <w:rFonts w:eastAsia="等线"/>
          <w:b/>
          <w:bCs/>
          <w:i/>
          <w:iCs/>
          <w:sz w:val="20"/>
          <w:szCs w:val="20"/>
        </w:rPr>
        <w:t xml:space="preserve"> and T</w:t>
      </w:r>
      <w:r w:rsidRPr="008E3291">
        <w:rPr>
          <w:rFonts w:eastAsia="等线"/>
          <w:b/>
          <w:bCs/>
          <w:i/>
          <w:iCs/>
          <w:sz w:val="20"/>
          <w:szCs w:val="20"/>
          <w:vertAlign w:val="subscript"/>
        </w:rPr>
        <w:t>p</w:t>
      </w:r>
      <w:r>
        <w:rPr>
          <w:rFonts w:eastAsia="等线"/>
          <w:b/>
          <w:bCs/>
          <w:i/>
          <w:iCs/>
          <w:sz w:val="20"/>
          <w:szCs w:val="20"/>
          <w:vertAlign w:val="subscript"/>
        </w:rPr>
        <w:t>_ATG</w:t>
      </w:r>
      <w:r w:rsidRPr="00055A4E">
        <w:rPr>
          <w:rFonts w:eastAsia="等线"/>
          <w:b/>
          <w:bCs/>
          <w:i/>
          <w:iCs/>
          <w:sz w:val="20"/>
          <w:szCs w:val="20"/>
        </w:rPr>
        <w:t xml:space="preserve"> should be 9.5*64</w:t>
      </w:r>
      <w:r>
        <w:rPr>
          <w:rFonts w:eastAsia="等线"/>
          <w:b/>
          <w:bCs/>
          <w:i/>
          <w:iCs/>
          <w:sz w:val="20"/>
          <w:szCs w:val="20"/>
        </w:rPr>
        <w:t>*</w:t>
      </w:r>
      <w:r w:rsidRPr="00055A4E">
        <w:rPr>
          <w:rFonts w:eastAsia="等线"/>
          <w:b/>
          <w:bCs/>
          <w:i/>
          <w:iCs/>
          <w:sz w:val="20"/>
          <w:szCs w:val="20"/>
        </w:rPr>
        <w:t>Tc in FR1 and UL SCS 15kHz and 30kHz SCS.</w:t>
      </w:r>
    </w:p>
    <w:p w14:paraId="35F14006" w14:textId="77777777" w:rsidR="00794E95" w:rsidRPr="00D03D70" w:rsidRDefault="00794E95" w:rsidP="00794E9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hint="eastAsia"/>
          <w:b/>
          <w:bCs/>
          <w:i/>
          <w:iCs/>
          <w:sz w:val="20"/>
          <w:szCs w:val="20"/>
        </w:rPr>
        <w:t>2</w:t>
      </w:r>
      <w:r>
        <w:rPr>
          <w:rFonts w:eastAsia="等线"/>
          <w:b/>
          <w:bCs/>
          <w:i/>
          <w:iCs/>
          <w:sz w:val="20"/>
          <w:szCs w:val="20"/>
        </w:rPr>
        <w:t>3</w:t>
      </w:r>
      <w:r w:rsidRPr="00055A4E">
        <w:rPr>
          <w:rFonts w:eastAsia="等线"/>
          <w:b/>
          <w:bCs/>
          <w:i/>
          <w:iCs/>
          <w:sz w:val="20"/>
          <w:szCs w:val="20"/>
        </w:rPr>
        <w:t>: Reuse Cell phase synchronization accuracy 3µs requirement for ATG.</w:t>
      </w:r>
    </w:p>
    <w:p w14:paraId="7504421F" w14:textId="77777777" w:rsidR="00794E95" w:rsidRPr="00055A4E" w:rsidRDefault="00794E95" w:rsidP="00794E9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hint="eastAsia"/>
          <w:b/>
          <w:bCs/>
          <w:i/>
          <w:iCs/>
          <w:sz w:val="20"/>
          <w:szCs w:val="20"/>
        </w:rPr>
        <w:t>2</w:t>
      </w:r>
      <w:r>
        <w:rPr>
          <w:rFonts w:eastAsia="等线"/>
          <w:b/>
          <w:bCs/>
          <w:i/>
          <w:iCs/>
          <w:sz w:val="20"/>
          <w:szCs w:val="20"/>
        </w:rPr>
        <w:t>4</w:t>
      </w:r>
      <w:r w:rsidRPr="00055A4E">
        <w:rPr>
          <w:rFonts w:eastAsia="等线"/>
          <w:b/>
          <w:bCs/>
          <w:i/>
          <w:iCs/>
          <w:sz w:val="20"/>
          <w:szCs w:val="20"/>
        </w:rPr>
        <w:t>:</w:t>
      </w:r>
      <w:r>
        <w:rPr>
          <w:rFonts w:eastAsia="等线"/>
          <w:b/>
          <w:bCs/>
          <w:i/>
          <w:iCs/>
          <w:sz w:val="20"/>
          <w:szCs w:val="20"/>
        </w:rPr>
        <w:t xml:space="preserve"> Do not update ‘</w:t>
      </w:r>
      <w:r w:rsidRPr="00D03D70">
        <w:rPr>
          <w:rFonts w:eastAsia="等线"/>
          <w:b/>
          <w:bCs/>
          <w:i/>
          <w:iCs/>
          <w:sz w:val="20"/>
          <w:szCs w:val="20"/>
        </w:rPr>
        <w:t>deriveSSB-IndexFromCell</w:t>
      </w:r>
      <w:r>
        <w:rPr>
          <w:rFonts w:eastAsia="等线"/>
          <w:b/>
          <w:bCs/>
          <w:i/>
          <w:iCs/>
          <w:sz w:val="20"/>
          <w:szCs w:val="20"/>
        </w:rPr>
        <w:t>’ and ‘</w:t>
      </w:r>
      <w:r w:rsidRPr="00D03D70">
        <w:rPr>
          <w:rFonts w:eastAsia="等线"/>
          <w:b/>
          <w:bCs/>
          <w:i/>
          <w:iCs/>
          <w:sz w:val="20"/>
          <w:szCs w:val="20"/>
        </w:rPr>
        <w:t>deriveSSB-IndexFromCell-inter</w:t>
      </w:r>
      <w:r>
        <w:rPr>
          <w:rFonts w:eastAsia="等线"/>
          <w:b/>
          <w:bCs/>
          <w:i/>
          <w:iCs/>
          <w:sz w:val="20"/>
          <w:szCs w:val="20"/>
        </w:rPr>
        <w:t>’ tolerance requirements. It is up to network to decide whether to configure</w:t>
      </w:r>
      <w:r w:rsidRPr="00677D85">
        <w:rPr>
          <w:rFonts w:eastAsia="等线"/>
          <w:b/>
          <w:bCs/>
          <w:i/>
          <w:iCs/>
          <w:sz w:val="20"/>
          <w:szCs w:val="20"/>
        </w:rPr>
        <w:t xml:space="preserve"> ‘deriveSSB-IndexFromCell’ and ‘deriveSSB-IndexFromCell-inter’ </w:t>
      </w:r>
      <w:r>
        <w:rPr>
          <w:rFonts w:eastAsia="等线"/>
          <w:b/>
          <w:bCs/>
          <w:i/>
          <w:iCs/>
          <w:sz w:val="20"/>
          <w:szCs w:val="20"/>
        </w:rPr>
        <w:t>or not, based</w:t>
      </w:r>
      <w:r w:rsidRPr="00677D85">
        <w:rPr>
          <w:rFonts w:eastAsia="等线"/>
          <w:b/>
          <w:bCs/>
          <w:i/>
          <w:iCs/>
          <w:sz w:val="20"/>
          <w:szCs w:val="20"/>
        </w:rPr>
        <w:t xml:space="preserve"> the real deployment scenario, such as ISD.</w:t>
      </w:r>
    </w:p>
    <w:p w14:paraId="023D3A89" w14:textId="77777777" w:rsidR="00794E95" w:rsidRDefault="00794E95" w:rsidP="00794E9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hint="eastAsia"/>
          <w:b/>
          <w:bCs/>
          <w:i/>
          <w:iCs/>
          <w:sz w:val="20"/>
          <w:szCs w:val="20"/>
        </w:rPr>
        <w:t>2</w:t>
      </w:r>
      <w:r>
        <w:rPr>
          <w:rFonts w:eastAsia="等线"/>
          <w:b/>
          <w:bCs/>
          <w:i/>
          <w:iCs/>
          <w:sz w:val="20"/>
          <w:szCs w:val="20"/>
        </w:rPr>
        <w:t>5</w:t>
      </w:r>
      <w:r w:rsidRPr="00055A4E">
        <w:rPr>
          <w:rFonts w:eastAsia="等线"/>
          <w:b/>
          <w:bCs/>
          <w:i/>
          <w:iCs/>
          <w:sz w:val="20"/>
          <w:szCs w:val="20"/>
        </w:rPr>
        <w:t>:</w:t>
      </w:r>
      <w:r>
        <w:rPr>
          <w:rFonts w:eastAsia="等线"/>
          <w:b/>
          <w:bCs/>
          <w:i/>
          <w:iCs/>
          <w:sz w:val="20"/>
          <w:szCs w:val="20"/>
        </w:rPr>
        <w:t xml:space="preserve"> Reuse the legacy RLM OOS evaluation period and legacy BFD evaluation period.</w:t>
      </w:r>
    </w:p>
    <w:p w14:paraId="01FB49A7" w14:textId="77777777" w:rsidR="00794E95" w:rsidRPr="00D03D70" w:rsidRDefault="00794E95" w:rsidP="00794E9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Pr>
          <w:rFonts w:eastAsia="等线" w:hint="eastAsia"/>
          <w:b/>
          <w:bCs/>
          <w:i/>
          <w:iCs/>
          <w:sz w:val="20"/>
          <w:szCs w:val="20"/>
        </w:rPr>
        <w:t>2</w:t>
      </w:r>
      <w:r>
        <w:rPr>
          <w:rFonts w:eastAsia="等线"/>
          <w:b/>
          <w:bCs/>
          <w:i/>
          <w:iCs/>
          <w:sz w:val="20"/>
          <w:szCs w:val="20"/>
        </w:rPr>
        <w:t xml:space="preserve">6: Further discuss whether the requirement for RLM In-sync evaluation period and </w:t>
      </w:r>
      <w:r w:rsidRPr="00CF552F">
        <w:rPr>
          <w:rFonts w:eastAsia="等线"/>
          <w:b/>
          <w:bCs/>
          <w:i/>
          <w:iCs/>
          <w:sz w:val="20"/>
          <w:szCs w:val="20"/>
        </w:rPr>
        <w:t xml:space="preserve">Candidate beam detection evaluation period </w:t>
      </w:r>
      <w:r>
        <w:rPr>
          <w:rFonts w:eastAsia="等线"/>
          <w:b/>
          <w:bCs/>
          <w:i/>
          <w:iCs/>
          <w:sz w:val="20"/>
          <w:szCs w:val="20"/>
        </w:rPr>
        <w:t>should be tightened or not in ATG network.</w:t>
      </w:r>
    </w:p>
    <w:p w14:paraId="1B9EDD70" w14:textId="77777777" w:rsidR="00794E95" w:rsidRPr="00C56DCA" w:rsidRDefault="00794E95" w:rsidP="00794E9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hint="eastAsia"/>
          <w:b/>
          <w:bCs/>
          <w:i/>
          <w:iCs/>
          <w:sz w:val="20"/>
          <w:szCs w:val="20"/>
        </w:rPr>
        <w:t>2</w:t>
      </w:r>
      <w:r>
        <w:rPr>
          <w:rFonts w:eastAsia="等线"/>
          <w:b/>
          <w:bCs/>
          <w:i/>
          <w:iCs/>
          <w:sz w:val="20"/>
          <w:szCs w:val="20"/>
        </w:rPr>
        <w:t>7</w:t>
      </w:r>
      <w:r w:rsidRPr="00055A4E">
        <w:rPr>
          <w:rFonts w:eastAsia="等线"/>
          <w:b/>
          <w:bCs/>
          <w:i/>
          <w:iCs/>
          <w:sz w:val="20"/>
          <w:szCs w:val="20"/>
        </w:rPr>
        <w:t>:</w:t>
      </w:r>
      <w:r>
        <w:rPr>
          <w:rFonts w:eastAsia="等线"/>
          <w:b/>
          <w:bCs/>
          <w:i/>
          <w:iCs/>
          <w:sz w:val="20"/>
          <w:szCs w:val="20"/>
        </w:rPr>
        <w:t xml:space="preserve"> Reuse the legacy ‘</w:t>
      </w:r>
      <w:r w:rsidRPr="000F18A5">
        <w:rPr>
          <w:rFonts w:eastAsia="等线"/>
          <w:b/>
          <w:bCs/>
          <w:i/>
          <w:iCs/>
          <w:sz w:val="20"/>
          <w:szCs w:val="20"/>
        </w:rPr>
        <w:t>Active BWP switching delay</w:t>
      </w:r>
      <w:r>
        <w:rPr>
          <w:rFonts w:eastAsia="等线"/>
          <w:b/>
          <w:bCs/>
          <w:i/>
          <w:iCs/>
          <w:sz w:val="20"/>
          <w:szCs w:val="20"/>
        </w:rPr>
        <w:t>’, ‘</w:t>
      </w:r>
      <w:r w:rsidRPr="009637E6">
        <w:rPr>
          <w:rFonts w:eastAsia="等线"/>
          <w:b/>
          <w:bCs/>
          <w:i/>
          <w:iCs/>
          <w:sz w:val="20"/>
          <w:szCs w:val="20"/>
        </w:rPr>
        <w:t>Active TCI state switching delay</w:t>
      </w:r>
      <w:r>
        <w:rPr>
          <w:rFonts w:eastAsia="等线"/>
          <w:b/>
          <w:bCs/>
          <w:i/>
          <w:iCs/>
          <w:sz w:val="20"/>
          <w:szCs w:val="20"/>
        </w:rPr>
        <w:t>’, ’</w:t>
      </w:r>
      <w:r w:rsidRPr="009637E6">
        <w:rPr>
          <w:rFonts w:eastAsia="等线"/>
          <w:b/>
          <w:bCs/>
          <w:i/>
          <w:iCs/>
          <w:sz w:val="20"/>
          <w:szCs w:val="20"/>
        </w:rPr>
        <w:t>Active downlink TCI state switching delay for unified TCI</w:t>
      </w:r>
      <w:r>
        <w:rPr>
          <w:rFonts w:eastAsia="等线"/>
          <w:b/>
          <w:bCs/>
          <w:i/>
          <w:iCs/>
          <w:sz w:val="20"/>
          <w:szCs w:val="20"/>
        </w:rPr>
        <w:t>’, ’</w:t>
      </w:r>
      <w:r w:rsidRPr="009637E6">
        <w:rPr>
          <w:rFonts w:eastAsia="等线"/>
          <w:b/>
          <w:bCs/>
          <w:i/>
          <w:iCs/>
          <w:sz w:val="20"/>
          <w:szCs w:val="20"/>
        </w:rPr>
        <w:t>Active uplink TCI state switching delay for unified TCI</w:t>
      </w:r>
      <w:r>
        <w:rPr>
          <w:rFonts w:eastAsia="等线"/>
          <w:b/>
          <w:bCs/>
          <w:i/>
          <w:iCs/>
          <w:sz w:val="20"/>
          <w:szCs w:val="20"/>
        </w:rPr>
        <w:t>’ and ‘</w:t>
      </w:r>
      <w:r w:rsidRPr="00AB7AEB">
        <w:rPr>
          <w:rFonts w:eastAsia="等线"/>
          <w:b/>
          <w:bCs/>
          <w:i/>
          <w:iCs/>
          <w:sz w:val="20"/>
          <w:szCs w:val="20"/>
        </w:rPr>
        <w:t>Pathloss reference signal switching delay</w:t>
      </w:r>
      <w:r>
        <w:rPr>
          <w:rFonts w:eastAsia="等线"/>
          <w:b/>
          <w:bCs/>
          <w:i/>
          <w:iCs/>
          <w:sz w:val="20"/>
          <w:szCs w:val="20"/>
        </w:rPr>
        <w:t>’ requirement for ATG.</w:t>
      </w:r>
    </w:p>
    <w:p w14:paraId="35A660D9" w14:textId="77777777" w:rsidR="00794E95" w:rsidRPr="00C56DCA" w:rsidRDefault="00794E95" w:rsidP="00794E9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hint="eastAsia"/>
          <w:b/>
          <w:bCs/>
          <w:i/>
          <w:iCs/>
          <w:sz w:val="20"/>
          <w:szCs w:val="20"/>
        </w:rPr>
        <w:t>2</w:t>
      </w:r>
      <w:r>
        <w:rPr>
          <w:rFonts w:eastAsia="等线"/>
          <w:b/>
          <w:bCs/>
          <w:i/>
          <w:iCs/>
          <w:sz w:val="20"/>
          <w:szCs w:val="20"/>
        </w:rPr>
        <w:t>8</w:t>
      </w:r>
      <w:r w:rsidRPr="00055A4E">
        <w:rPr>
          <w:rFonts w:eastAsia="等线"/>
          <w:b/>
          <w:bCs/>
          <w:i/>
          <w:iCs/>
          <w:sz w:val="20"/>
          <w:szCs w:val="20"/>
        </w:rPr>
        <w:t>:</w:t>
      </w:r>
      <w:r>
        <w:rPr>
          <w:rFonts w:eastAsia="等线"/>
          <w:b/>
          <w:bCs/>
          <w:i/>
          <w:iCs/>
          <w:sz w:val="20"/>
          <w:szCs w:val="20"/>
        </w:rPr>
        <w:t xml:space="preserve"> Uplink spatial relation switch delay requirement will not be applicable for R18 ATG. </w:t>
      </w:r>
    </w:p>
    <w:p w14:paraId="17F31DA7" w14:textId="418ED6B8" w:rsidR="00794E95" w:rsidRDefault="00794E95" w:rsidP="00794E9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hint="eastAsia"/>
          <w:b/>
          <w:bCs/>
          <w:i/>
          <w:iCs/>
          <w:sz w:val="20"/>
          <w:szCs w:val="20"/>
        </w:rPr>
        <w:t>2</w:t>
      </w:r>
      <w:r>
        <w:rPr>
          <w:rFonts w:eastAsia="等线"/>
          <w:b/>
          <w:bCs/>
          <w:i/>
          <w:iCs/>
          <w:sz w:val="20"/>
          <w:szCs w:val="20"/>
        </w:rPr>
        <w:t>9</w:t>
      </w:r>
      <w:r w:rsidRPr="00055A4E">
        <w:rPr>
          <w:rFonts w:eastAsia="等线"/>
          <w:b/>
          <w:bCs/>
          <w:i/>
          <w:iCs/>
          <w:sz w:val="20"/>
          <w:szCs w:val="20"/>
        </w:rPr>
        <w:t>:</w:t>
      </w:r>
      <w:r>
        <w:rPr>
          <w:rFonts w:eastAsia="等线"/>
          <w:b/>
          <w:bCs/>
          <w:i/>
          <w:iCs/>
          <w:sz w:val="20"/>
          <w:szCs w:val="20"/>
        </w:rPr>
        <w:t xml:space="preserve"> No need to introduce the pre-configured measurement gap for R18 ATG.</w:t>
      </w:r>
    </w:p>
    <w:p w14:paraId="4C880DE7" w14:textId="77777777" w:rsidR="00794E95" w:rsidRPr="00431B77" w:rsidRDefault="00794E95" w:rsidP="00794E95">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30</w:t>
      </w:r>
      <w:r w:rsidRPr="00431B77">
        <w:rPr>
          <w:rFonts w:eastAsia="等线"/>
          <w:b/>
          <w:bCs/>
          <w:i/>
          <w:iCs/>
          <w:sz w:val="20"/>
          <w:szCs w:val="20"/>
        </w:rPr>
        <w:t>: Reuse the legacy MG requriements and legacy measurement capability of Monitoring of multiple layers using gap</w:t>
      </w:r>
      <w:r>
        <w:rPr>
          <w:rFonts w:eastAsia="等线"/>
          <w:b/>
          <w:bCs/>
          <w:i/>
          <w:iCs/>
          <w:sz w:val="20"/>
          <w:szCs w:val="20"/>
        </w:rPr>
        <w:t xml:space="preserve"> for R18 ATG</w:t>
      </w:r>
      <w:r w:rsidRPr="00431B77">
        <w:rPr>
          <w:rFonts w:eastAsia="等线"/>
          <w:b/>
          <w:bCs/>
          <w:i/>
          <w:iCs/>
          <w:sz w:val="20"/>
          <w:szCs w:val="20"/>
        </w:rPr>
        <w:t>.</w:t>
      </w:r>
    </w:p>
    <w:p w14:paraId="2F90C4B1" w14:textId="77777777" w:rsidR="00794E95" w:rsidRDefault="00794E95" w:rsidP="00794E95">
      <w:pPr>
        <w:overflowPunct w:val="0"/>
        <w:autoSpaceDE w:val="0"/>
        <w:autoSpaceDN w:val="0"/>
        <w:adjustRightInd w:val="0"/>
        <w:spacing w:before="60"/>
        <w:jc w:val="both"/>
        <w:textAlignment w:val="baseline"/>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roposal 3</w:t>
      </w:r>
      <w:r>
        <w:rPr>
          <w:rFonts w:eastAsia="等线"/>
          <w:b/>
          <w:bCs/>
          <w:i/>
          <w:iCs/>
          <w:sz w:val="20"/>
          <w:szCs w:val="20"/>
        </w:rPr>
        <w:t>1</w:t>
      </w:r>
      <w:r w:rsidRPr="00431B77">
        <w:rPr>
          <w:rFonts w:eastAsia="等线"/>
          <w:b/>
          <w:bCs/>
          <w:i/>
          <w:iCs/>
          <w:sz w:val="20"/>
          <w:szCs w:val="20"/>
        </w:rPr>
        <w:t xml:space="preserve">: </w:t>
      </w:r>
      <w:r w:rsidRPr="00FB4B2E">
        <w:rPr>
          <w:rFonts w:eastAsia="等线"/>
          <w:b/>
          <w:bCs/>
          <w:i/>
          <w:iCs/>
          <w:sz w:val="20"/>
          <w:szCs w:val="20"/>
        </w:rPr>
        <w:t>For measurement capability of maximum allowed layers for multiple monitoring,</w:t>
      </w:r>
      <w:r>
        <w:rPr>
          <w:rFonts w:eastAsia="等线"/>
          <w:b/>
          <w:bCs/>
          <w:i/>
          <w:iCs/>
          <w:sz w:val="20"/>
          <w:szCs w:val="20"/>
        </w:rPr>
        <w:t xml:space="preserve"> reuse the current l</w:t>
      </w:r>
      <w:r w:rsidRPr="00FB4B2E">
        <w:rPr>
          <w:rFonts w:eastAsia="等线"/>
          <w:b/>
          <w:bCs/>
          <w:i/>
          <w:iCs/>
          <w:sz w:val="20"/>
          <w:szCs w:val="20"/>
        </w:rPr>
        <w:t>egacy intra and inter frequency measurement capability</w:t>
      </w:r>
      <w:r>
        <w:rPr>
          <w:rFonts w:eastAsia="等线"/>
          <w:b/>
          <w:bCs/>
          <w:i/>
          <w:iCs/>
          <w:sz w:val="20"/>
          <w:szCs w:val="20"/>
        </w:rPr>
        <w:t xml:space="preserve"> as the baseline.</w:t>
      </w:r>
      <w:r w:rsidRPr="00FB4B2E">
        <w:rPr>
          <w:rFonts w:eastAsia="等线"/>
          <w:b/>
          <w:bCs/>
          <w:i/>
          <w:iCs/>
          <w:sz w:val="20"/>
          <w:szCs w:val="20"/>
        </w:rPr>
        <w:t xml:space="preserve"> </w:t>
      </w:r>
      <w:r w:rsidRPr="00431B77">
        <w:rPr>
          <w:rFonts w:eastAsia="等线"/>
          <w:b/>
          <w:bCs/>
          <w:i/>
          <w:iCs/>
          <w:sz w:val="20"/>
          <w:szCs w:val="20"/>
        </w:rPr>
        <w:t>the total</w:t>
      </w:r>
      <w:r>
        <w:rPr>
          <w:rFonts w:eastAsia="等线"/>
          <w:b/>
          <w:bCs/>
          <w:i/>
          <w:iCs/>
          <w:sz w:val="20"/>
          <w:szCs w:val="20"/>
        </w:rPr>
        <w:t xml:space="preserve"> number of</w:t>
      </w:r>
      <w:r w:rsidRPr="00431B77">
        <w:rPr>
          <w:rFonts w:eastAsia="等线"/>
          <w:b/>
          <w:bCs/>
          <w:i/>
          <w:iCs/>
          <w:sz w:val="20"/>
          <w:szCs w:val="20"/>
        </w:rPr>
        <w:t xml:space="preserve"> effective carrier frequency layers that UE shall be capable of monitoring </w:t>
      </w:r>
      <w:r>
        <w:rPr>
          <w:rFonts w:eastAsia="等线"/>
          <w:b/>
          <w:bCs/>
          <w:i/>
          <w:iCs/>
          <w:sz w:val="20"/>
          <w:szCs w:val="20"/>
        </w:rPr>
        <w:t xml:space="preserve">update to 8. </w:t>
      </w:r>
    </w:p>
    <w:p w14:paraId="675FFDE5" w14:textId="77777777" w:rsidR="00794E95" w:rsidRPr="00EF37E5" w:rsidRDefault="00794E95" w:rsidP="00794E95">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32: Take 2 searchers as the assumption when defining the CSSF requirement. </w:t>
      </w:r>
    </w:p>
    <w:p w14:paraId="55C10BBC" w14:textId="77777777" w:rsidR="00794E95" w:rsidRPr="00E830C7" w:rsidRDefault="00794E95" w:rsidP="00794E9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b/>
          <w:bCs/>
          <w:i/>
          <w:iCs/>
          <w:sz w:val="20"/>
          <w:szCs w:val="20"/>
        </w:rPr>
        <w:t>33</w:t>
      </w:r>
      <w:r w:rsidRPr="00055A4E">
        <w:rPr>
          <w:rFonts w:eastAsia="等线"/>
          <w:b/>
          <w:bCs/>
          <w:i/>
          <w:iCs/>
          <w:sz w:val="20"/>
          <w:szCs w:val="20"/>
        </w:rPr>
        <w:t>:</w:t>
      </w:r>
      <w:r>
        <w:rPr>
          <w:rFonts w:eastAsia="等线"/>
          <w:b/>
          <w:bCs/>
          <w:i/>
          <w:iCs/>
          <w:sz w:val="20"/>
          <w:szCs w:val="20"/>
        </w:rPr>
        <w:t xml:space="preserve"> The legacy</w:t>
      </w:r>
      <w:r w:rsidRPr="00447BA5">
        <w:rPr>
          <w:rFonts w:eastAsia="等线"/>
          <w:b/>
          <w:bCs/>
          <w:i/>
          <w:iCs/>
          <w:sz w:val="20"/>
          <w:szCs w:val="20"/>
        </w:rPr>
        <w:t xml:space="preserve"> NR intra-frequency measurements requirement, NR inter-frequency measurements requirement and CSI-RS based L3 measurements requirement can be reused for R18 ATG</w:t>
      </w:r>
      <w:r>
        <w:rPr>
          <w:rFonts w:eastAsia="等线"/>
          <w:b/>
          <w:bCs/>
          <w:i/>
          <w:iCs/>
          <w:sz w:val="20"/>
          <w:szCs w:val="20"/>
        </w:rPr>
        <w:t xml:space="preserve">. </w:t>
      </w:r>
    </w:p>
    <w:p w14:paraId="33B34DE5" w14:textId="77777777" w:rsidR="00794E95" w:rsidRPr="001E1C68" w:rsidRDefault="00794E95" w:rsidP="00794E9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hint="eastAsia"/>
          <w:b/>
          <w:bCs/>
          <w:i/>
          <w:iCs/>
          <w:sz w:val="20"/>
          <w:szCs w:val="20"/>
        </w:rPr>
        <w:t>3</w:t>
      </w:r>
      <w:r>
        <w:rPr>
          <w:rFonts w:eastAsia="等线"/>
          <w:b/>
          <w:bCs/>
          <w:i/>
          <w:iCs/>
          <w:sz w:val="20"/>
          <w:szCs w:val="20"/>
        </w:rPr>
        <w:t>4</w:t>
      </w:r>
      <w:r w:rsidRPr="00055A4E">
        <w:rPr>
          <w:rFonts w:eastAsia="等线"/>
          <w:b/>
          <w:bCs/>
          <w:i/>
          <w:iCs/>
          <w:sz w:val="20"/>
          <w:szCs w:val="20"/>
        </w:rPr>
        <w:t>:</w:t>
      </w:r>
      <w:r>
        <w:rPr>
          <w:rFonts w:eastAsia="等线"/>
          <w:b/>
          <w:bCs/>
          <w:i/>
          <w:iCs/>
          <w:sz w:val="20"/>
          <w:szCs w:val="20"/>
        </w:rPr>
        <w:t xml:space="preserve"> Don’t consider L1-RSRP measurement for a cell with different PCI from serving cell in R18 ATG.</w:t>
      </w:r>
    </w:p>
    <w:p w14:paraId="4583C0B7" w14:textId="77777777" w:rsidR="00794E95" w:rsidRPr="001E1C68" w:rsidRDefault="00794E95" w:rsidP="00794E95">
      <w:pPr>
        <w:tabs>
          <w:tab w:val="left" w:pos="1134"/>
        </w:tabs>
        <w:spacing w:before="60"/>
        <w:jc w:val="both"/>
        <w:rPr>
          <w:rFonts w:eastAsia="等线"/>
          <w:b/>
          <w:bCs/>
          <w:i/>
          <w:iCs/>
          <w:sz w:val="20"/>
          <w:szCs w:val="20"/>
        </w:rPr>
      </w:pPr>
      <w:r w:rsidRPr="00055A4E">
        <w:rPr>
          <w:rFonts w:eastAsia="等线" w:hint="eastAsia"/>
          <w:b/>
          <w:bCs/>
          <w:i/>
          <w:iCs/>
          <w:sz w:val="20"/>
          <w:szCs w:val="20"/>
        </w:rPr>
        <w:t>P</w:t>
      </w:r>
      <w:r w:rsidRPr="00055A4E">
        <w:rPr>
          <w:rFonts w:eastAsia="等线"/>
          <w:b/>
          <w:bCs/>
          <w:i/>
          <w:iCs/>
          <w:sz w:val="20"/>
          <w:szCs w:val="20"/>
        </w:rPr>
        <w:t xml:space="preserve">roposal </w:t>
      </w:r>
      <w:r>
        <w:rPr>
          <w:rFonts w:eastAsia="等线" w:hint="eastAsia"/>
          <w:b/>
          <w:bCs/>
          <w:i/>
          <w:iCs/>
          <w:sz w:val="20"/>
          <w:szCs w:val="20"/>
        </w:rPr>
        <w:t>3</w:t>
      </w:r>
      <w:r>
        <w:rPr>
          <w:rFonts w:eastAsia="等线"/>
          <w:b/>
          <w:bCs/>
          <w:i/>
          <w:iCs/>
          <w:sz w:val="20"/>
          <w:szCs w:val="20"/>
        </w:rPr>
        <w:t>5</w:t>
      </w:r>
      <w:r w:rsidRPr="00055A4E">
        <w:rPr>
          <w:rFonts w:eastAsia="等线"/>
          <w:b/>
          <w:bCs/>
          <w:i/>
          <w:iCs/>
          <w:sz w:val="20"/>
          <w:szCs w:val="20"/>
        </w:rPr>
        <w:t>:</w:t>
      </w:r>
      <w:r>
        <w:rPr>
          <w:rFonts w:eastAsia="等线"/>
          <w:b/>
          <w:bCs/>
          <w:i/>
          <w:iCs/>
          <w:sz w:val="20"/>
          <w:szCs w:val="20"/>
        </w:rPr>
        <w:t xml:space="preserve"> Reuse the legacy delay requirement for NR measurements with autonomous gaps for R18 ATG. </w:t>
      </w:r>
    </w:p>
    <w:p w14:paraId="1FD03267" w14:textId="2639E93A" w:rsidR="00794E95" w:rsidRPr="00794E95" w:rsidRDefault="00794E95" w:rsidP="00794E95">
      <w:pPr>
        <w:tabs>
          <w:tab w:val="left" w:pos="1134"/>
        </w:tabs>
        <w:spacing w:before="60"/>
        <w:jc w:val="both"/>
        <w:rPr>
          <w:rFonts w:eastAsia="等线" w:hint="eastAsia"/>
          <w:b/>
          <w:bCs/>
          <w:i/>
          <w:iCs/>
          <w:sz w:val="20"/>
          <w:szCs w:val="20"/>
        </w:rPr>
      </w:pPr>
      <w:r>
        <w:rPr>
          <w:rFonts w:eastAsia="等线"/>
          <w:b/>
          <w:bCs/>
          <w:i/>
          <w:iCs/>
          <w:sz w:val="20"/>
          <w:szCs w:val="20"/>
        </w:rPr>
        <w:t xml:space="preserve">Proposal </w:t>
      </w:r>
      <w:r>
        <w:rPr>
          <w:rFonts w:eastAsia="等线" w:hint="eastAsia"/>
          <w:b/>
          <w:bCs/>
          <w:i/>
          <w:iCs/>
          <w:sz w:val="20"/>
          <w:szCs w:val="20"/>
        </w:rPr>
        <w:t>3</w:t>
      </w:r>
      <w:r>
        <w:rPr>
          <w:rFonts w:eastAsia="等线"/>
          <w:b/>
          <w:bCs/>
          <w:i/>
          <w:iCs/>
          <w:sz w:val="20"/>
          <w:szCs w:val="20"/>
        </w:rPr>
        <w:t xml:space="preserve">6: </w:t>
      </w:r>
      <w:r w:rsidRPr="00331078">
        <w:rPr>
          <w:rFonts w:eastAsia="等线"/>
          <w:b/>
          <w:bCs/>
          <w:i/>
          <w:iCs/>
          <w:sz w:val="20"/>
          <w:szCs w:val="20"/>
        </w:rPr>
        <w:t xml:space="preserve">Add ATG related requirements in </w:t>
      </w:r>
      <w:r>
        <w:rPr>
          <w:rFonts w:eastAsia="等线"/>
          <w:b/>
          <w:bCs/>
          <w:i/>
          <w:iCs/>
          <w:sz w:val="20"/>
          <w:szCs w:val="20"/>
        </w:rPr>
        <w:t xml:space="preserve">the </w:t>
      </w:r>
      <w:r w:rsidRPr="00331078">
        <w:rPr>
          <w:rFonts w:eastAsia="等线"/>
          <w:b/>
          <w:bCs/>
          <w:i/>
          <w:iCs/>
          <w:sz w:val="20"/>
          <w:szCs w:val="20"/>
        </w:rPr>
        <w:t xml:space="preserve">current </w:t>
      </w:r>
      <w:r>
        <w:rPr>
          <w:rFonts w:eastAsia="等线"/>
          <w:b/>
          <w:bCs/>
          <w:i/>
          <w:iCs/>
          <w:sz w:val="20"/>
          <w:szCs w:val="20"/>
        </w:rPr>
        <w:t xml:space="preserve">corresponding </w:t>
      </w:r>
      <w:r w:rsidRPr="00331078">
        <w:rPr>
          <w:rFonts w:eastAsia="等线"/>
          <w:b/>
          <w:bCs/>
          <w:i/>
          <w:iCs/>
          <w:sz w:val="20"/>
          <w:szCs w:val="20"/>
        </w:rPr>
        <w:t>section</w:t>
      </w:r>
      <w:r>
        <w:rPr>
          <w:rFonts w:eastAsia="等线"/>
          <w:b/>
          <w:bCs/>
          <w:i/>
          <w:iCs/>
          <w:sz w:val="20"/>
          <w:szCs w:val="20"/>
        </w:rPr>
        <w:t>, similar</w:t>
      </w:r>
      <w:r w:rsidRPr="00331078">
        <w:rPr>
          <w:rFonts w:eastAsia="等线"/>
          <w:b/>
          <w:bCs/>
          <w:i/>
          <w:iCs/>
          <w:sz w:val="20"/>
          <w:szCs w:val="20"/>
        </w:rPr>
        <w:t xml:space="preserve"> as HST</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1A6A2623" w14:textId="32D9B3E5" w:rsidR="00F02FE9" w:rsidRDefault="00F02FE9">
      <w:pPr>
        <w:rPr>
          <w:sz w:val="20"/>
          <w:szCs w:val="20"/>
          <w:lang w:val="en-GB"/>
        </w:rPr>
      </w:pPr>
      <w:r>
        <w:rPr>
          <w:rFonts w:hint="eastAsia"/>
          <w:sz w:val="20"/>
          <w:szCs w:val="20"/>
          <w:lang w:val="en-GB"/>
        </w:rPr>
        <w:t>[</w:t>
      </w:r>
      <w:r>
        <w:rPr>
          <w:sz w:val="20"/>
          <w:szCs w:val="20"/>
          <w:lang w:val="en-GB"/>
        </w:rPr>
        <w:t>1] R</w:t>
      </w:r>
      <w:r w:rsidR="00E75EFA" w:rsidRPr="00E75EFA">
        <w:rPr>
          <w:sz w:val="20"/>
          <w:szCs w:val="20"/>
          <w:lang w:val="en-GB"/>
        </w:rPr>
        <w:t>4-2214347</w:t>
      </w:r>
      <w:r w:rsidR="00E75EFA">
        <w:rPr>
          <w:sz w:val="20"/>
          <w:szCs w:val="20"/>
          <w:lang w:val="en-GB"/>
        </w:rPr>
        <w:t xml:space="preserve">, </w:t>
      </w:r>
      <w:r w:rsidR="00E75EFA" w:rsidRPr="00E75EFA">
        <w:rPr>
          <w:sz w:val="20"/>
          <w:szCs w:val="20"/>
          <w:lang w:val="en-GB"/>
        </w:rPr>
        <w:t>WF on NR ATG RRM core requirements</w:t>
      </w:r>
      <w:r w:rsidR="00E75EFA">
        <w:rPr>
          <w:sz w:val="20"/>
          <w:szCs w:val="20"/>
          <w:lang w:val="en-GB"/>
        </w:rPr>
        <w:t>, CMCC.</w:t>
      </w:r>
    </w:p>
    <w:p w14:paraId="772AD4A1" w14:textId="329A70E8" w:rsidR="002513F6" w:rsidRPr="00452485" w:rsidRDefault="001E3FEC">
      <w:pPr>
        <w:rPr>
          <w:sz w:val="20"/>
          <w:szCs w:val="20"/>
          <w:lang w:val="en-GB"/>
        </w:rPr>
      </w:pPr>
      <w:r>
        <w:rPr>
          <w:rFonts w:hint="eastAsia"/>
          <w:sz w:val="20"/>
          <w:szCs w:val="20"/>
          <w:lang w:val="en-GB"/>
        </w:rPr>
        <w:t>[</w:t>
      </w:r>
      <w:r w:rsidR="00F02FE9">
        <w:rPr>
          <w:sz w:val="20"/>
          <w:szCs w:val="20"/>
          <w:lang w:val="en-GB"/>
        </w:rPr>
        <w:t>2</w:t>
      </w:r>
      <w:r>
        <w:rPr>
          <w:sz w:val="20"/>
          <w:szCs w:val="20"/>
          <w:lang w:val="en-GB"/>
        </w:rPr>
        <w:t xml:space="preserve">] RP-221369, </w:t>
      </w:r>
      <w:r w:rsidRPr="001E3FEC">
        <w:rPr>
          <w:sz w:val="20"/>
          <w:szCs w:val="20"/>
          <w:lang w:val="en-GB"/>
        </w:rPr>
        <w:t>Revised WID on Air-to-ground network for NR</w:t>
      </w:r>
      <w:r>
        <w:rPr>
          <w:sz w:val="20"/>
          <w:szCs w:val="20"/>
          <w:lang w:val="en-GB"/>
        </w:rPr>
        <w:t>, CMCC.</w:t>
      </w: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1B325" w14:textId="77777777" w:rsidR="0044074E" w:rsidRDefault="0044074E" w:rsidP="007854C6">
      <w:r>
        <w:separator/>
      </w:r>
    </w:p>
  </w:endnote>
  <w:endnote w:type="continuationSeparator" w:id="0">
    <w:p w14:paraId="24E248B7" w14:textId="77777777" w:rsidR="0044074E" w:rsidRDefault="0044074E"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charset w:val="00"/>
    <w:family w:val="auto"/>
    <w:pitch w:val="default"/>
  </w:font>
  <w:font w:name="sans-serif-black">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C0A0E" w14:textId="77777777" w:rsidR="0044074E" w:rsidRDefault="0044074E" w:rsidP="007854C6">
      <w:r>
        <w:separator/>
      </w:r>
    </w:p>
  </w:footnote>
  <w:footnote w:type="continuationSeparator" w:id="0">
    <w:p w14:paraId="6564EB27" w14:textId="77777777" w:rsidR="0044074E" w:rsidRDefault="0044074E"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8"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4"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1"/>
  </w:num>
  <w:num w:numId="2" w16cid:durableId="1872185180">
    <w:abstractNumId w:val="6"/>
  </w:num>
  <w:num w:numId="3" w16cid:durableId="1337423769">
    <w:abstractNumId w:val="20"/>
  </w:num>
  <w:num w:numId="4" w16cid:durableId="540900337">
    <w:abstractNumId w:val="4"/>
  </w:num>
  <w:num w:numId="5" w16cid:durableId="366564362">
    <w:abstractNumId w:val="1"/>
  </w:num>
  <w:num w:numId="6" w16cid:durableId="1819103025">
    <w:abstractNumId w:val="17"/>
  </w:num>
  <w:num w:numId="7" w16cid:durableId="545676249">
    <w:abstractNumId w:val="3"/>
  </w:num>
  <w:num w:numId="8" w16cid:durableId="299842338">
    <w:abstractNumId w:val="7"/>
  </w:num>
  <w:num w:numId="9" w16cid:durableId="1004282034">
    <w:abstractNumId w:val="12"/>
  </w:num>
  <w:num w:numId="10" w16cid:durableId="322467064">
    <w:abstractNumId w:val="15"/>
  </w:num>
  <w:num w:numId="11" w16cid:durableId="1869565793">
    <w:abstractNumId w:val="19"/>
  </w:num>
  <w:num w:numId="12" w16cid:durableId="1852134952">
    <w:abstractNumId w:val="5"/>
  </w:num>
  <w:num w:numId="13" w16cid:durableId="1878083882">
    <w:abstractNumId w:val="23"/>
  </w:num>
  <w:num w:numId="14" w16cid:durableId="43993273">
    <w:abstractNumId w:val="5"/>
  </w:num>
  <w:num w:numId="15" w16cid:durableId="1633367473">
    <w:abstractNumId w:val="14"/>
  </w:num>
  <w:num w:numId="16" w16cid:durableId="1268462805">
    <w:abstractNumId w:val="18"/>
  </w:num>
  <w:num w:numId="17" w16cid:durableId="1599175766">
    <w:abstractNumId w:val="22"/>
  </w:num>
  <w:num w:numId="18" w16cid:durableId="678044669">
    <w:abstractNumId w:val="0"/>
  </w:num>
  <w:num w:numId="19" w16cid:durableId="471872988">
    <w:abstractNumId w:val="2"/>
  </w:num>
  <w:num w:numId="20" w16cid:durableId="852033810">
    <w:abstractNumId w:val="9"/>
  </w:num>
  <w:num w:numId="21" w16cid:durableId="289362898">
    <w:abstractNumId w:val="24"/>
  </w:num>
  <w:num w:numId="22" w16cid:durableId="1075930875">
    <w:abstractNumId w:val="13"/>
  </w:num>
  <w:num w:numId="23" w16cid:durableId="6833661">
    <w:abstractNumId w:val="11"/>
  </w:num>
  <w:num w:numId="24" w16cid:durableId="1849522452">
    <w:abstractNumId w:val="8"/>
  </w:num>
  <w:num w:numId="25" w16cid:durableId="50345578">
    <w:abstractNumId w:val="16"/>
  </w:num>
  <w:num w:numId="26" w16cid:durableId="2039237746">
    <w:abstractNumId w:val="21"/>
  </w:num>
  <w:num w:numId="27" w16cid:durableId="837692274">
    <w:abstractNumId w:val="21"/>
  </w:num>
  <w:num w:numId="28" w16cid:durableId="835191808">
    <w:abstractNumId w:val="21"/>
  </w:num>
  <w:num w:numId="29" w16cid:durableId="171653929">
    <w:abstractNumId w:val="21"/>
  </w:num>
  <w:num w:numId="30" w16cid:durableId="127405075">
    <w:abstractNumId w:val="21"/>
  </w:num>
  <w:num w:numId="31" w16cid:durableId="1295987286">
    <w:abstractNumId w:val="21"/>
  </w:num>
  <w:num w:numId="32" w16cid:durableId="34475318">
    <w:abstractNumId w:val="21"/>
  </w:num>
  <w:num w:numId="33" w16cid:durableId="1200584906">
    <w:abstractNumId w:val="21"/>
  </w:num>
  <w:num w:numId="34" w16cid:durableId="170335396">
    <w:abstractNumId w:val="21"/>
  </w:num>
  <w:num w:numId="35" w16cid:durableId="1932540433">
    <w:abstractNumId w:val="21"/>
  </w:num>
  <w:num w:numId="36" w16cid:durableId="88633128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5BD"/>
    <w:rsid w:val="00295CDB"/>
    <w:rsid w:val="0029787F"/>
    <w:rsid w:val="0029795D"/>
    <w:rsid w:val="00297AF7"/>
    <w:rsid w:val="00297CDF"/>
    <w:rsid w:val="00297D27"/>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733"/>
    <w:rsid w:val="00F83BF3"/>
    <w:rsid w:val="00F83D42"/>
    <w:rsid w:val="00F83FB1"/>
    <w:rsid w:val="00F8432C"/>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7E8925B6-02FB-4693-AC14-6D11599C6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4E95"/>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jpeg"/></Relationships>
</file>

<file path=word/charts/_rels/chart1.xml.rels><?xml version="1.0" encoding="UTF-8" standalone="yes"?>
<Relationships xmlns="http://schemas.openxmlformats.org/package/2006/relationships"><Relationship Id="rId3" Type="http://schemas.openxmlformats.org/officeDocument/2006/relationships/oleObject" Target="file:///C:\Users\cmcc\Desktop\&#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Sheet1!$C$22</c:f>
              <c:strCache>
                <c:ptCount val="1"/>
                <c:pt idx="0">
                  <c:v>RSRP</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Sheet1!$D$21:$S$21</c:f>
              <c:numCache>
                <c:formatCode>General</c:formatCode>
                <c:ptCount val="16"/>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numCache>
            </c:numRef>
          </c:cat>
          <c:val>
            <c:numRef>
              <c:f>Sheet1!$D$22:$S$22</c:f>
              <c:numCache>
                <c:formatCode>General</c:formatCode>
                <c:ptCount val="16"/>
                <c:pt idx="0">
                  <c:v>126.20392160057</c:v>
                </c:pt>
                <c:pt idx="1">
                  <c:v>129.21422155721001</c:v>
                </c:pt>
                <c:pt idx="2">
                  <c:v>133.19362164392999</c:v>
                </c:pt>
                <c:pt idx="3">
                  <c:v>136.20392160057</c:v>
                </c:pt>
                <c:pt idx="4">
                  <c:v>138.508410814353</c:v>
                </c:pt>
                <c:pt idx="5">
                  <c:v>140.353655080278</c:v>
                </c:pt>
                <c:pt idx="6">
                  <c:v>141.88593884124001</c:v>
                </c:pt>
                <c:pt idx="7">
                  <c:v>143.19362164392999</c:v>
                </c:pt>
                <c:pt idx="8">
                  <c:v>144.333055166999</c:v>
                </c:pt>
                <c:pt idx="9">
                  <c:v>145.342060124407</c:v>
                </c:pt>
                <c:pt idx="10">
                  <c:v>146.24713533839699</c:v>
                </c:pt>
                <c:pt idx="11">
                  <c:v>147.067519907318</c:v>
                </c:pt>
                <c:pt idx="12">
                  <c:v>147.81760162291999</c:v>
                </c:pt>
                <c:pt idx="13">
                  <c:v>148.508410814353</c:v>
                </c:pt>
                <c:pt idx="14">
                  <c:v>149.148583862186</c:v>
                </c:pt>
                <c:pt idx="15">
                  <c:v>149.74500599204401</c:v>
                </c:pt>
              </c:numCache>
            </c:numRef>
          </c:val>
          <c:smooth val="0"/>
          <c:extLst>
            <c:ext xmlns:c16="http://schemas.microsoft.com/office/drawing/2014/chart" uri="{C3380CC4-5D6E-409C-BE32-E72D297353CC}">
              <c16:uniqueId val="{00000000-24FB-4DC1-96B0-933DF4E26403}"/>
            </c:ext>
          </c:extLst>
        </c:ser>
        <c:dLbls>
          <c:showLegendKey val="0"/>
          <c:showVal val="0"/>
          <c:showCatName val="0"/>
          <c:showSerName val="0"/>
          <c:showPercent val="0"/>
          <c:showBubbleSize val="0"/>
        </c:dLbls>
        <c:marker val="1"/>
        <c:smooth val="0"/>
        <c:axId val="807296504"/>
        <c:axId val="807297160"/>
      </c:lineChart>
      <c:catAx>
        <c:axId val="80729650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Horizontal distance from the center of the cell (km)</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7297160"/>
        <c:crosses val="autoZero"/>
        <c:auto val="1"/>
        <c:lblAlgn val="ctr"/>
        <c:lblOffset val="100"/>
        <c:noMultiLvlLbl val="0"/>
      </c:catAx>
      <c:valAx>
        <c:axId val="807297160"/>
        <c:scaling>
          <c:orientation val="minMax"/>
          <c:min val="125"/>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PL(dB)</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8072965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2336</TotalTime>
  <Pages>16</Pages>
  <Words>6535</Words>
  <Characters>37255</Characters>
  <Application>Microsoft Office Word</Application>
  <DocSecurity>0</DocSecurity>
  <Lines>310</Lines>
  <Paragraphs>87</Paragraphs>
  <ScaleCrop>false</ScaleCrop>
  <Company/>
  <LinksUpToDate>false</LinksUpToDate>
  <CharactersWithSpaces>43703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CMCC-shiyuan</cp:lastModifiedBy>
  <cp:revision>68</cp:revision>
  <dcterms:created xsi:type="dcterms:W3CDTF">2022-08-08T10:51:00Z</dcterms:created>
  <dcterms:modified xsi:type="dcterms:W3CDTF">2022-09-30T09:50:00Z</dcterms:modified>
</cp:coreProperties>
</file>